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EAA0" w14:textId="77777777" w:rsidR="000B4D05" w:rsidRPr="00B81CA9" w:rsidRDefault="00AE0210" w:rsidP="009633B6">
      <w:pPr>
        <w:spacing w:line="360" w:lineRule="auto"/>
        <w:jc w:val="center"/>
        <w:rPr>
          <w:b/>
          <w:sz w:val="22"/>
          <w:szCs w:val="22"/>
        </w:rPr>
      </w:pPr>
      <w:r>
        <w:rPr>
          <w:b/>
          <w:noProof/>
          <w:sz w:val="22"/>
          <w:szCs w:val="22"/>
          <w:lang w:val="en-GB" w:eastAsia="en-GB"/>
        </w:rPr>
        <w:drawing>
          <wp:inline distT="0" distB="0" distL="0" distR="0" wp14:anchorId="34EC7C7C" wp14:editId="6F7074E4">
            <wp:extent cx="2468245" cy="661670"/>
            <wp:effectExtent l="0" t="0" r="0" b="0"/>
            <wp:docPr id="1" name="Picture 1" descr="tvedwards-normal Jul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edwards-normal July 20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245" cy="661670"/>
                    </a:xfrm>
                    <a:prstGeom prst="rect">
                      <a:avLst/>
                    </a:prstGeom>
                    <a:noFill/>
                    <a:ln>
                      <a:noFill/>
                    </a:ln>
                  </pic:spPr>
                </pic:pic>
              </a:graphicData>
            </a:graphic>
          </wp:inline>
        </w:drawing>
      </w:r>
    </w:p>
    <w:p w14:paraId="51D2719C" w14:textId="2E9DF524" w:rsidR="00C375D7" w:rsidRPr="009633B6" w:rsidRDefault="00BA14E3" w:rsidP="00C375D7">
      <w:pPr>
        <w:pStyle w:val="NormalWeb"/>
        <w:jc w:val="center"/>
        <w:rPr>
          <w:rFonts w:ascii="Arial" w:hAnsi="Arial" w:cs="Arial"/>
          <w:b/>
          <w:sz w:val="22"/>
          <w:szCs w:val="22"/>
          <w:u w:val="single"/>
        </w:rPr>
      </w:pPr>
      <w:r w:rsidRPr="009633B6">
        <w:rPr>
          <w:rFonts w:ascii="Arial" w:hAnsi="Arial" w:cs="Arial"/>
          <w:b/>
          <w:sz w:val="22"/>
          <w:szCs w:val="22"/>
          <w:u w:val="single"/>
        </w:rPr>
        <w:t>PUBLIC LAW</w:t>
      </w:r>
      <w:r w:rsidR="002E2A83" w:rsidRPr="009633B6">
        <w:rPr>
          <w:rFonts w:ascii="Arial" w:hAnsi="Arial" w:cs="Arial"/>
          <w:b/>
          <w:sz w:val="22"/>
          <w:szCs w:val="22"/>
          <w:u w:val="single"/>
        </w:rPr>
        <w:t xml:space="preserve"> </w:t>
      </w:r>
      <w:r w:rsidR="00CA70E6" w:rsidRPr="009633B6">
        <w:rPr>
          <w:rFonts w:ascii="Arial" w:hAnsi="Arial" w:cs="Arial"/>
          <w:b/>
          <w:sz w:val="22"/>
          <w:szCs w:val="22"/>
          <w:u w:val="single"/>
        </w:rPr>
        <w:t xml:space="preserve">(MIGRANT SUPPORT) </w:t>
      </w:r>
      <w:r w:rsidR="002E2A83" w:rsidRPr="009633B6">
        <w:rPr>
          <w:rFonts w:ascii="Arial" w:hAnsi="Arial" w:cs="Arial"/>
          <w:b/>
          <w:sz w:val="22"/>
          <w:szCs w:val="22"/>
          <w:u w:val="single"/>
        </w:rPr>
        <w:t>SOLICITOR</w:t>
      </w:r>
    </w:p>
    <w:p w14:paraId="7CD2325A" w14:textId="7108CA84" w:rsidR="00CA70E6" w:rsidRPr="009633B6" w:rsidRDefault="00CA70E6" w:rsidP="00C375D7">
      <w:pPr>
        <w:pStyle w:val="NormalWeb"/>
        <w:jc w:val="center"/>
        <w:rPr>
          <w:rFonts w:ascii="Arial" w:hAnsi="Arial" w:cs="Arial"/>
          <w:b/>
          <w:sz w:val="22"/>
          <w:szCs w:val="22"/>
          <w:u w:val="single"/>
        </w:rPr>
      </w:pPr>
      <w:r w:rsidRPr="009633B6">
        <w:rPr>
          <w:rFonts w:ascii="Arial" w:hAnsi="Arial" w:cs="Arial"/>
          <w:b/>
          <w:sz w:val="22"/>
          <w:szCs w:val="22"/>
          <w:u w:val="single"/>
        </w:rPr>
        <w:t>3</w:t>
      </w:r>
      <w:r w:rsidR="00320B17">
        <w:rPr>
          <w:rFonts w:ascii="Arial" w:hAnsi="Arial" w:cs="Arial"/>
          <w:b/>
          <w:sz w:val="22"/>
          <w:szCs w:val="22"/>
          <w:u w:val="single"/>
        </w:rPr>
        <w:t xml:space="preserve"> YR </w:t>
      </w:r>
      <w:r w:rsidRPr="009633B6">
        <w:rPr>
          <w:rFonts w:ascii="Arial" w:hAnsi="Arial" w:cs="Arial"/>
          <w:b/>
          <w:sz w:val="22"/>
          <w:szCs w:val="22"/>
          <w:u w:val="single"/>
        </w:rPr>
        <w:t>PQE PLUS</w:t>
      </w:r>
    </w:p>
    <w:p w14:paraId="004F078A" w14:textId="77777777" w:rsidR="007A59B0" w:rsidRPr="009633B6" w:rsidRDefault="007A59B0" w:rsidP="007A59B0">
      <w:pPr>
        <w:pStyle w:val="NormalWeb"/>
        <w:jc w:val="both"/>
        <w:rPr>
          <w:rFonts w:ascii="Arial" w:hAnsi="Arial" w:cs="Arial"/>
          <w:b/>
          <w:sz w:val="22"/>
          <w:szCs w:val="22"/>
          <w:u w:val="single"/>
          <w:lang w:val="en"/>
        </w:rPr>
      </w:pPr>
      <w:r w:rsidRPr="009633B6">
        <w:rPr>
          <w:rFonts w:ascii="Arial" w:hAnsi="Arial" w:cs="Arial"/>
          <w:b/>
          <w:sz w:val="22"/>
          <w:szCs w:val="22"/>
          <w:u w:val="single"/>
          <w:lang w:val="en"/>
        </w:rPr>
        <w:t>The Firm</w:t>
      </w:r>
    </w:p>
    <w:p w14:paraId="72E0F72C" w14:textId="77777777" w:rsidR="007A59B0" w:rsidRPr="009633B6" w:rsidRDefault="007A59B0" w:rsidP="007A59B0">
      <w:pPr>
        <w:pStyle w:val="NormalWeb"/>
        <w:jc w:val="both"/>
        <w:rPr>
          <w:rFonts w:ascii="Arial" w:hAnsi="Arial" w:cs="Arial"/>
          <w:sz w:val="22"/>
          <w:szCs w:val="22"/>
          <w:lang w:val="en"/>
        </w:rPr>
      </w:pPr>
      <w:r w:rsidRPr="009633B6">
        <w:rPr>
          <w:rFonts w:ascii="Arial" w:hAnsi="Arial" w:cs="Arial"/>
          <w:sz w:val="22"/>
          <w:szCs w:val="22"/>
          <w:lang w:val="en"/>
        </w:rPr>
        <w:t xml:space="preserve">TV Edwards was established in the East End of London in 1929. Now with offices in </w:t>
      </w:r>
      <w:proofErr w:type="spellStart"/>
      <w:r w:rsidRPr="009633B6">
        <w:rPr>
          <w:rFonts w:ascii="Arial" w:hAnsi="Arial" w:cs="Arial"/>
          <w:sz w:val="22"/>
          <w:szCs w:val="22"/>
          <w:lang w:val="en"/>
        </w:rPr>
        <w:t>Clapham</w:t>
      </w:r>
      <w:proofErr w:type="spellEnd"/>
      <w:r w:rsidRPr="009633B6">
        <w:rPr>
          <w:rFonts w:ascii="Arial" w:hAnsi="Arial" w:cs="Arial"/>
          <w:sz w:val="22"/>
          <w:szCs w:val="22"/>
          <w:lang w:val="en"/>
        </w:rPr>
        <w:t xml:space="preserve"> Junction and Whitechapel, the firm enjoys a national reputation for delivering first-class legal services. </w:t>
      </w:r>
    </w:p>
    <w:p w14:paraId="3B773C1C" w14:textId="77777777" w:rsidR="007A59B0" w:rsidRPr="009633B6" w:rsidRDefault="007A59B0" w:rsidP="007A59B0">
      <w:pPr>
        <w:pStyle w:val="NormalWeb"/>
        <w:jc w:val="both"/>
        <w:rPr>
          <w:rFonts w:ascii="Arial" w:hAnsi="Arial" w:cs="Arial"/>
          <w:sz w:val="22"/>
          <w:szCs w:val="22"/>
          <w:lang w:val="en"/>
        </w:rPr>
      </w:pPr>
      <w:r w:rsidRPr="009633B6">
        <w:rPr>
          <w:rFonts w:ascii="Arial" w:hAnsi="Arial" w:cs="Arial"/>
          <w:sz w:val="22"/>
          <w:szCs w:val="22"/>
          <w:lang w:val="en"/>
        </w:rPr>
        <w:t>Our lawyers are experts in many different fields of law and they are brought together to offer a holistic and tailored service. Many are renowned legal experts - they train the profession and they publish. Together, our teams deliver the legal support and representation that individuals, families and businesses need, in the way in which they need it. We pride ourselves on understanding what each client wants to achieve and then helping them get there as quickly as possible.</w:t>
      </w:r>
    </w:p>
    <w:p w14:paraId="5D491A13" w14:textId="77777777" w:rsidR="00C97806" w:rsidRPr="009633B6" w:rsidRDefault="00C97806" w:rsidP="00C97806">
      <w:pPr>
        <w:rPr>
          <w:b/>
          <w:sz w:val="22"/>
          <w:szCs w:val="22"/>
          <w:u w:val="single"/>
        </w:rPr>
      </w:pPr>
      <w:r w:rsidRPr="009633B6">
        <w:rPr>
          <w:b/>
          <w:sz w:val="22"/>
          <w:szCs w:val="22"/>
          <w:u w:val="single"/>
        </w:rPr>
        <w:t>The Department</w:t>
      </w:r>
    </w:p>
    <w:p w14:paraId="587A3D8B" w14:textId="77777777" w:rsidR="00C97806" w:rsidRPr="009633B6" w:rsidRDefault="00C97806" w:rsidP="00C97806">
      <w:pPr>
        <w:rPr>
          <w:b/>
          <w:sz w:val="22"/>
          <w:szCs w:val="22"/>
        </w:rPr>
      </w:pPr>
    </w:p>
    <w:p w14:paraId="6497D3E3" w14:textId="42C71B0D" w:rsidR="005448FF" w:rsidRPr="009633B6" w:rsidRDefault="008B5489" w:rsidP="005448FF">
      <w:pPr>
        <w:rPr>
          <w:sz w:val="22"/>
          <w:szCs w:val="22"/>
        </w:rPr>
      </w:pPr>
      <w:r w:rsidRPr="009633B6">
        <w:rPr>
          <w:sz w:val="22"/>
          <w:szCs w:val="22"/>
        </w:rPr>
        <w:t>We undertake</w:t>
      </w:r>
      <w:r w:rsidR="00C97806" w:rsidRPr="009633B6">
        <w:rPr>
          <w:sz w:val="22"/>
          <w:szCs w:val="22"/>
        </w:rPr>
        <w:t xml:space="preserve"> </w:t>
      </w:r>
      <w:r w:rsidR="00CA70E6" w:rsidRPr="009633B6">
        <w:rPr>
          <w:sz w:val="22"/>
          <w:szCs w:val="22"/>
        </w:rPr>
        <w:t xml:space="preserve">a range of social welfare law cases including </w:t>
      </w:r>
      <w:r w:rsidR="002E2A83" w:rsidRPr="009633B6">
        <w:rPr>
          <w:sz w:val="22"/>
          <w:szCs w:val="22"/>
        </w:rPr>
        <w:t>housing</w:t>
      </w:r>
      <w:r w:rsidR="00CA70E6" w:rsidRPr="009633B6">
        <w:rPr>
          <w:sz w:val="22"/>
          <w:szCs w:val="22"/>
        </w:rPr>
        <w:t xml:space="preserve">, </w:t>
      </w:r>
      <w:r w:rsidR="00C97806" w:rsidRPr="009633B6">
        <w:rPr>
          <w:sz w:val="22"/>
          <w:szCs w:val="22"/>
        </w:rPr>
        <w:t>community care</w:t>
      </w:r>
      <w:r w:rsidR="005448FF" w:rsidRPr="009633B6">
        <w:rPr>
          <w:sz w:val="22"/>
          <w:szCs w:val="22"/>
        </w:rPr>
        <w:t>,</w:t>
      </w:r>
      <w:r w:rsidRPr="009633B6">
        <w:rPr>
          <w:sz w:val="22"/>
          <w:szCs w:val="22"/>
        </w:rPr>
        <w:t xml:space="preserve"> Court of Protection</w:t>
      </w:r>
      <w:r w:rsidR="007A59B0" w:rsidRPr="009633B6">
        <w:rPr>
          <w:sz w:val="22"/>
          <w:szCs w:val="22"/>
        </w:rPr>
        <w:t xml:space="preserve"> and</w:t>
      </w:r>
      <w:r w:rsidR="00C97806" w:rsidRPr="009633B6">
        <w:rPr>
          <w:sz w:val="22"/>
          <w:szCs w:val="22"/>
        </w:rPr>
        <w:t xml:space="preserve"> public law</w:t>
      </w:r>
      <w:r w:rsidR="007A59B0" w:rsidRPr="009633B6">
        <w:rPr>
          <w:sz w:val="22"/>
          <w:szCs w:val="22"/>
        </w:rPr>
        <w:t xml:space="preserve"> </w:t>
      </w:r>
      <w:r w:rsidR="00CA70E6" w:rsidRPr="009633B6">
        <w:rPr>
          <w:sz w:val="22"/>
          <w:szCs w:val="22"/>
        </w:rPr>
        <w:t>more generally where it touches on those issues</w:t>
      </w:r>
      <w:r w:rsidR="00C97806" w:rsidRPr="009633B6">
        <w:rPr>
          <w:sz w:val="22"/>
          <w:szCs w:val="22"/>
        </w:rPr>
        <w:t>.</w:t>
      </w:r>
      <w:r w:rsidR="007A59B0" w:rsidRPr="009633B6">
        <w:rPr>
          <w:sz w:val="22"/>
          <w:szCs w:val="22"/>
        </w:rPr>
        <w:t xml:space="preserve"> </w:t>
      </w:r>
      <w:r w:rsidR="00CA70E6" w:rsidRPr="009633B6">
        <w:rPr>
          <w:sz w:val="22"/>
          <w:szCs w:val="22"/>
        </w:rPr>
        <w:t xml:space="preserve">We carry out migrant support work within those areas such as disputes with the Home Office and local authorities in relation to accommodation and support, age assessments, leaving care duties and so on. </w:t>
      </w:r>
    </w:p>
    <w:p w14:paraId="2FA895DD" w14:textId="77777777" w:rsidR="00C97806" w:rsidRPr="009633B6" w:rsidRDefault="00C97806" w:rsidP="00C97806">
      <w:pPr>
        <w:rPr>
          <w:sz w:val="22"/>
          <w:szCs w:val="22"/>
        </w:rPr>
      </w:pPr>
    </w:p>
    <w:p w14:paraId="2EA3DF4C" w14:textId="5FDFB9C6" w:rsidR="003F346F" w:rsidRPr="009633B6" w:rsidRDefault="00C97806" w:rsidP="007A59B0">
      <w:pPr>
        <w:rPr>
          <w:sz w:val="22"/>
          <w:szCs w:val="22"/>
        </w:rPr>
      </w:pPr>
      <w:r w:rsidRPr="009633B6">
        <w:rPr>
          <w:sz w:val="22"/>
          <w:szCs w:val="22"/>
        </w:rPr>
        <w:t xml:space="preserve">The team is primarily based at our office in Whitechapel, </w:t>
      </w:r>
      <w:r w:rsidR="00FB4EAC" w:rsidRPr="009633B6">
        <w:rPr>
          <w:sz w:val="22"/>
          <w:szCs w:val="22"/>
        </w:rPr>
        <w:t xml:space="preserve">with a smaller team at </w:t>
      </w:r>
      <w:proofErr w:type="spellStart"/>
      <w:r w:rsidR="006E0D24" w:rsidRPr="009633B6">
        <w:rPr>
          <w:sz w:val="22"/>
          <w:szCs w:val="22"/>
        </w:rPr>
        <w:t>Clapham</w:t>
      </w:r>
      <w:proofErr w:type="spellEnd"/>
      <w:r w:rsidR="006E0D24" w:rsidRPr="009633B6">
        <w:rPr>
          <w:sz w:val="22"/>
          <w:szCs w:val="22"/>
        </w:rPr>
        <w:t xml:space="preserve"> Junction. </w:t>
      </w:r>
    </w:p>
    <w:p w14:paraId="047B8DA8" w14:textId="77777777" w:rsidR="003F346F" w:rsidRPr="009633B6" w:rsidRDefault="003F346F" w:rsidP="007A59B0">
      <w:pPr>
        <w:rPr>
          <w:sz w:val="22"/>
          <w:szCs w:val="22"/>
        </w:rPr>
      </w:pPr>
    </w:p>
    <w:p w14:paraId="598B36F4" w14:textId="77777777" w:rsidR="008B5489" w:rsidRPr="009633B6" w:rsidRDefault="008B5489" w:rsidP="00C97806">
      <w:pPr>
        <w:rPr>
          <w:sz w:val="22"/>
          <w:szCs w:val="22"/>
        </w:rPr>
      </w:pPr>
    </w:p>
    <w:p w14:paraId="4CC80316" w14:textId="651294D2" w:rsidR="008B5489" w:rsidRPr="009633B6" w:rsidRDefault="008B5489" w:rsidP="00C97806">
      <w:pPr>
        <w:rPr>
          <w:sz w:val="22"/>
          <w:szCs w:val="22"/>
        </w:rPr>
      </w:pPr>
      <w:r w:rsidRPr="009633B6">
        <w:rPr>
          <w:sz w:val="22"/>
          <w:szCs w:val="22"/>
        </w:rPr>
        <w:t>We work closely with our colleagues in the firm’s family</w:t>
      </w:r>
      <w:r w:rsidR="00A44840" w:rsidRPr="009633B6">
        <w:rPr>
          <w:sz w:val="22"/>
          <w:szCs w:val="22"/>
        </w:rPr>
        <w:t xml:space="preserve">, crime, mental health, and personal injury </w:t>
      </w:r>
      <w:r w:rsidRPr="009633B6">
        <w:rPr>
          <w:sz w:val="22"/>
          <w:szCs w:val="22"/>
        </w:rPr>
        <w:t xml:space="preserve">departments whose clients </w:t>
      </w:r>
      <w:r w:rsidR="00944D4E" w:rsidRPr="009633B6">
        <w:rPr>
          <w:sz w:val="22"/>
          <w:szCs w:val="22"/>
        </w:rPr>
        <w:t xml:space="preserve">often require expert legal assistance with their </w:t>
      </w:r>
      <w:r w:rsidR="00A44840" w:rsidRPr="009633B6">
        <w:rPr>
          <w:sz w:val="22"/>
          <w:szCs w:val="22"/>
        </w:rPr>
        <w:t>social welfare matters</w:t>
      </w:r>
      <w:r w:rsidR="00944D4E" w:rsidRPr="009633B6">
        <w:rPr>
          <w:sz w:val="22"/>
          <w:szCs w:val="22"/>
        </w:rPr>
        <w:t xml:space="preserve">. </w:t>
      </w:r>
    </w:p>
    <w:p w14:paraId="302B31AB" w14:textId="77777777" w:rsidR="00C97806" w:rsidRPr="009633B6" w:rsidRDefault="00C97806" w:rsidP="00C97806">
      <w:pPr>
        <w:rPr>
          <w:sz w:val="22"/>
          <w:szCs w:val="22"/>
        </w:rPr>
      </w:pPr>
    </w:p>
    <w:p w14:paraId="709FEF67" w14:textId="7276F76E" w:rsidR="00944D4E" w:rsidRPr="009633B6" w:rsidRDefault="00944D4E" w:rsidP="00BC4BA4">
      <w:pPr>
        <w:rPr>
          <w:sz w:val="22"/>
          <w:szCs w:val="22"/>
        </w:rPr>
      </w:pPr>
      <w:r w:rsidRPr="009633B6">
        <w:rPr>
          <w:sz w:val="22"/>
          <w:szCs w:val="22"/>
        </w:rPr>
        <w:t>TV Edwards LLP has</w:t>
      </w:r>
      <w:r w:rsidR="00C97806" w:rsidRPr="009633B6">
        <w:rPr>
          <w:sz w:val="22"/>
          <w:szCs w:val="22"/>
        </w:rPr>
        <w:t xml:space="preserve"> a strong commitment to the training of our staff. We deliver regular internal training courses for staff of all levels of experience. </w:t>
      </w:r>
    </w:p>
    <w:p w14:paraId="42B0258C" w14:textId="1D117737" w:rsidR="00944D4E" w:rsidRPr="009633B6" w:rsidRDefault="00944D4E" w:rsidP="00BC4BA4">
      <w:pPr>
        <w:rPr>
          <w:sz w:val="22"/>
          <w:szCs w:val="22"/>
        </w:rPr>
      </w:pPr>
      <w:r w:rsidRPr="009633B6">
        <w:rPr>
          <w:sz w:val="22"/>
          <w:szCs w:val="22"/>
        </w:rPr>
        <w:t xml:space="preserve">We have a Career Development </w:t>
      </w:r>
      <w:proofErr w:type="spellStart"/>
      <w:r w:rsidRPr="009633B6">
        <w:rPr>
          <w:sz w:val="22"/>
          <w:szCs w:val="22"/>
        </w:rPr>
        <w:t>Programme</w:t>
      </w:r>
      <w:proofErr w:type="spellEnd"/>
      <w:r w:rsidRPr="009633B6">
        <w:rPr>
          <w:sz w:val="22"/>
          <w:szCs w:val="22"/>
        </w:rPr>
        <w:t xml:space="preserve"> that maps out a route to partnership and we </w:t>
      </w:r>
      <w:r w:rsidR="003F346F" w:rsidRPr="009633B6">
        <w:rPr>
          <w:sz w:val="22"/>
          <w:szCs w:val="22"/>
        </w:rPr>
        <w:t>support</w:t>
      </w:r>
      <w:r w:rsidRPr="009633B6">
        <w:rPr>
          <w:sz w:val="22"/>
          <w:szCs w:val="22"/>
        </w:rPr>
        <w:t xml:space="preserve"> staff </w:t>
      </w:r>
      <w:r w:rsidR="003F346F" w:rsidRPr="009633B6">
        <w:rPr>
          <w:sz w:val="22"/>
          <w:szCs w:val="22"/>
        </w:rPr>
        <w:t>on that route</w:t>
      </w:r>
      <w:r w:rsidRPr="009633B6">
        <w:rPr>
          <w:sz w:val="22"/>
          <w:szCs w:val="22"/>
        </w:rPr>
        <w:t>.</w:t>
      </w:r>
    </w:p>
    <w:p w14:paraId="7A9D51AF" w14:textId="77777777" w:rsidR="00D81EDD" w:rsidRPr="009633B6" w:rsidRDefault="00D81EDD" w:rsidP="00BC4BA4">
      <w:pPr>
        <w:rPr>
          <w:sz w:val="22"/>
          <w:szCs w:val="22"/>
        </w:rPr>
      </w:pPr>
    </w:p>
    <w:p w14:paraId="0053A103" w14:textId="589B9B6E" w:rsidR="00C97806" w:rsidRPr="009633B6" w:rsidRDefault="003F346F" w:rsidP="00BC4BA4">
      <w:pPr>
        <w:rPr>
          <w:b/>
          <w:sz w:val="22"/>
          <w:szCs w:val="22"/>
          <w:u w:val="single"/>
        </w:rPr>
      </w:pPr>
      <w:r w:rsidRPr="009633B6">
        <w:rPr>
          <w:b/>
          <w:sz w:val="22"/>
          <w:szCs w:val="22"/>
          <w:u w:val="single"/>
        </w:rPr>
        <w:t>Public Law</w:t>
      </w:r>
      <w:r w:rsidR="002E2A83" w:rsidRPr="009633B6">
        <w:rPr>
          <w:b/>
          <w:sz w:val="22"/>
          <w:szCs w:val="22"/>
          <w:u w:val="single"/>
        </w:rPr>
        <w:t xml:space="preserve"> Solicitor</w:t>
      </w:r>
    </w:p>
    <w:p w14:paraId="23549C13" w14:textId="77777777" w:rsidR="005448FF" w:rsidRPr="009633B6" w:rsidRDefault="005448FF" w:rsidP="00BC4BA4">
      <w:pPr>
        <w:rPr>
          <w:sz w:val="22"/>
          <w:szCs w:val="22"/>
        </w:rPr>
      </w:pPr>
    </w:p>
    <w:p w14:paraId="1849B1F3" w14:textId="40F6844B" w:rsidR="002E2A83" w:rsidRPr="009633B6" w:rsidRDefault="005448FF" w:rsidP="005448FF">
      <w:pPr>
        <w:rPr>
          <w:sz w:val="22"/>
          <w:szCs w:val="22"/>
        </w:rPr>
      </w:pPr>
      <w:r w:rsidRPr="009633B6">
        <w:rPr>
          <w:sz w:val="22"/>
          <w:szCs w:val="22"/>
        </w:rPr>
        <w:t xml:space="preserve">TV Edwards LLP seeks to appointment </w:t>
      </w:r>
      <w:r w:rsidR="009E0557" w:rsidRPr="009633B6">
        <w:rPr>
          <w:sz w:val="22"/>
          <w:szCs w:val="22"/>
        </w:rPr>
        <w:t xml:space="preserve">a </w:t>
      </w:r>
      <w:r w:rsidRPr="009633B6">
        <w:rPr>
          <w:sz w:val="22"/>
          <w:szCs w:val="22"/>
        </w:rPr>
        <w:t xml:space="preserve">Solicitor or Chartered Legal Executive </w:t>
      </w:r>
      <w:r w:rsidR="00944D4E" w:rsidRPr="009633B6">
        <w:rPr>
          <w:sz w:val="22"/>
          <w:szCs w:val="22"/>
        </w:rPr>
        <w:t>Advocate</w:t>
      </w:r>
      <w:r w:rsidR="009E0557" w:rsidRPr="009633B6">
        <w:rPr>
          <w:sz w:val="22"/>
          <w:szCs w:val="22"/>
        </w:rPr>
        <w:t xml:space="preserve"> who is able to meet the Legal Aid Agency supervisor requirement</w:t>
      </w:r>
      <w:r w:rsidR="003F346F" w:rsidRPr="009633B6">
        <w:rPr>
          <w:sz w:val="22"/>
          <w:szCs w:val="22"/>
        </w:rPr>
        <w:t>s for public law work</w:t>
      </w:r>
      <w:r w:rsidRPr="009633B6">
        <w:rPr>
          <w:sz w:val="22"/>
          <w:szCs w:val="22"/>
        </w:rPr>
        <w:t xml:space="preserve">. </w:t>
      </w:r>
    </w:p>
    <w:p w14:paraId="51FD2713" w14:textId="77777777" w:rsidR="002E2A83" w:rsidRPr="009633B6" w:rsidRDefault="002E2A83" w:rsidP="005448FF">
      <w:pPr>
        <w:rPr>
          <w:sz w:val="22"/>
          <w:szCs w:val="22"/>
        </w:rPr>
      </w:pPr>
    </w:p>
    <w:p w14:paraId="6CFFEC7E" w14:textId="77777777" w:rsidR="003F346F" w:rsidRPr="009633B6" w:rsidRDefault="003F346F" w:rsidP="003F346F">
      <w:pPr>
        <w:spacing w:line="120" w:lineRule="atLeast"/>
        <w:rPr>
          <w:sz w:val="22"/>
          <w:szCs w:val="22"/>
        </w:rPr>
      </w:pPr>
      <w:r w:rsidRPr="009633B6">
        <w:rPr>
          <w:sz w:val="22"/>
          <w:szCs w:val="22"/>
        </w:rPr>
        <w:t xml:space="preserve">You will be experienced in all aspects of public law including judicial review proceedings. Ideally, you will have recent experience of migrant support issues such as disputes about accommodation and support with the Home Office and local authorities, age assessments, leaving care duties and trafficking. We would especially welcome candidates who have experience of damages claims against public authorities relating to migrant support. </w:t>
      </w:r>
    </w:p>
    <w:p w14:paraId="6F10D98A" w14:textId="77777777" w:rsidR="003F346F" w:rsidRPr="009633B6" w:rsidRDefault="003F346F" w:rsidP="009E0557">
      <w:pPr>
        <w:spacing w:line="120" w:lineRule="atLeast"/>
        <w:rPr>
          <w:sz w:val="22"/>
          <w:szCs w:val="22"/>
        </w:rPr>
      </w:pPr>
    </w:p>
    <w:p w14:paraId="3C9015C9" w14:textId="77777777" w:rsidR="003F346F" w:rsidRPr="009633B6" w:rsidRDefault="003F346F" w:rsidP="003F346F">
      <w:pPr>
        <w:spacing w:line="120" w:lineRule="atLeast"/>
        <w:rPr>
          <w:sz w:val="22"/>
          <w:szCs w:val="22"/>
        </w:rPr>
      </w:pPr>
      <w:r w:rsidRPr="009633B6">
        <w:rPr>
          <w:sz w:val="22"/>
          <w:szCs w:val="22"/>
        </w:rPr>
        <w:t xml:space="preserve">You will need to share our commitment to access to justice, have good knowledge of the legal aid scheme and have the skills to provide supervision to a growing team of junior lawyers. You will have a desire to grow as a lawyer and enhance the department. Marketing and networking skills are important to help to develop the team. </w:t>
      </w:r>
    </w:p>
    <w:p w14:paraId="2483E06D" w14:textId="77777777" w:rsidR="002E2A83" w:rsidRPr="009633B6" w:rsidRDefault="002E2A83" w:rsidP="005448FF">
      <w:pPr>
        <w:rPr>
          <w:sz w:val="22"/>
          <w:szCs w:val="22"/>
        </w:rPr>
      </w:pPr>
    </w:p>
    <w:p w14:paraId="57F44C6B" w14:textId="5D1DBF9B" w:rsidR="00616496" w:rsidRPr="009633B6" w:rsidRDefault="00D81EDD" w:rsidP="005448FF">
      <w:pPr>
        <w:rPr>
          <w:sz w:val="22"/>
          <w:szCs w:val="22"/>
        </w:rPr>
      </w:pPr>
      <w:r w:rsidRPr="009633B6">
        <w:rPr>
          <w:sz w:val="22"/>
          <w:szCs w:val="22"/>
        </w:rPr>
        <w:t xml:space="preserve">You will take on a wide range of </w:t>
      </w:r>
      <w:r w:rsidR="003F346F" w:rsidRPr="009633B6">
        <w:rPr>
          <w:sz w:val="22"/>
          <w:szCs w:val="22"/>
        </w:rPr>
        <w:t>public law (migrant support)</w:t>
      </w:r>
      <w:r w:rsidRPr="009633B6">
        <w:rPr>
          <w:sz w:val="22"/>
          <w:szCs w:val="22"/>
        </w:rPr>
        <w:t xml:space="preserve"> cases and act for a variety of </w:t>
      </w:r>
      <w:r w:rsidR="003F346F" w:rsidRPr="009633B6">
        <w:rPr>
          <w:sz w:val="22"/>
          <w:szCs w:val="22"/>
        </w:rPr>
        <w:t>private individuals</w:t>
      </w:r>
      <w:r w:rsidRPr="009633B6">
        <w:rPr>
          <w:sz w:val="22"/>
          <w:szCs w:val="22"/>
        </w:rPr>
        <w:t>.</w:t>
      </w:r>
    </w:p>
    <w:p w14:paraId="52249916" w14:textId="77777777" w:rsidR="005448FF" w:rsidRPr="009633B6" w:rsidRDefault="005448FF" w:rsidP="00BC4BA4">
      <w:pPr>
        <w:rPr>
          <w:sz w:val="22"/>
          <w:szCs w:val="22"/>
        </w:rPr>
      </w:pPr>
    </w:p>
    <w:p w14:paraId="74D22C87" w14:textId="77777777" w:rsidR="00474AC9" w:rsidRPr="009633B6" w:rsidRDefault="007D1751" w:rsidP="00BC4BA4">
      <w:pPr>
        <w:rPr>
          <w:b/>
          <w:sz w:val="22"/>
          <w:szCs w:val="22"/>
        </w:rPr>
      </w:pPr>
      <w:r w:rsidRPr="009633B6">
        <w:rPr>
          <w:b/>
          <w:sz w:val="22"/>
          <w:szCs w:val="22"/>
        </w:rPr>
        <w:t>Description of role</w:t>
      </w:r>
      <w:r w:rsidR="0073445A" w:rsidRPr="009633B6">
        <w:rPr>
          <w:b/>
          <w:sz w:val="22"/>
          <w:szCs w:val="22"/>
        </w:rPr>
        <w:t xml:space="preserve"> </w:t>
      </w:r>
    </w:p>
    <w:p w14:paraId="1882EAA4" w14:textId="2E7554F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Carrying out all allotted casework, promptly and efficiently.</w:t>
      </w:r>
      <w:r w:rsidR="00124BC6" w:rsidRPr="009633B6">
        <w:rPr>
          <w:rFonts w:ascii="Arial" w:eastAsia="Times New Roman" w:hAnsi="Arial" w:cs="Arial"/>
          <w:lang w:eastAsia="en-GB"/>
        </w:rPr>
        <w:t xml:space="preserve"> </w:t>
      </w:r>
    </w:p>
    <w:p w14:paraId="71705E42" w14:textId="7777777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Communicating clearly and regularly with clients, complying with 'client care' requirements.</w:t>
      </w:r>
    </w:p>
    <w:p w14:paraId="7EDCEB28" w14:textId="7777777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Keeping up to date with general legal developments, particularly relating to own specialist field(s).</w:t>
      </w:r>
    </w:p>
    <w:p w14:paraId="7C364DFF" w14:textId="5C1855C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 xml:space="preserve">Ensuring that time spent on all casework is promptly recorded and on conclusion of cases that they are </w:t>
      </w:r>
      <w:r w:rsidR="00184F53" w:rsidRPr="009633B6">
        <w:rPr>
          <w:rFonts w:ascii="Arial" w:eastAsia="Times New Roman" w:hAnsi="Arial" w:cs="Arial"/>
          <w:lang w:eastAsia="en-GB"/>
        </w:rPr>
        <w:t>billed,</w:t>
      </w:r>
      <w:r w:rsidRPr="009633B6">
        <w:rPr>
          <w:rFonts w:ascii="Arial" w:eastAsia="Times New Roman" w:hAnsi="Arial" w:cs="Arial"/>
          <w:lang w:eastAsia="en-GB"/>
        </w:rPr>
        <w:t xml:space="preserve"> and payment is recorded promptly.</w:t>
      </w:r>
    </w:p>
    <w:p w14:paraId="4A5B2234" w14:textId="7777777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Dealing with all routine correspondence, negotiations and advocacy, where appropriate.</w:t>
      </w:r>
    </w:p>
    <w:p w14:paraId="253BF464" w14:textId="0347B3BA" w:rsidR="00441410" w:rsidRPr="009633B6" w:rsidRDefault="00441410" w:rsidP="00BC4BA4">
      <w:pPr>
        <w:pStyle w:val="ListParagraph"/>
        <w:numPr>
          <w:ilvl w:val="0"/>
          <w:numId w:val="21"/>
        </w:numPr>
        <w:contextualSpacing/>
        <w:jc w:val="both"/>
        <w:rPr>
          <w:rFonts w:ascii="Arial" w:eastAsia="Times New Roman" w:hAnsi="Arial" w:cs="Arial"/>
          <w:lang w:eastAsia="en-GB"/>
        </w:rPr>
      </w:pPr>
      <w:r w:rsidRPr="009633B6">
        <w:rPr>
          <w:rFonts w:ascii="Arial" w:hAnsi="Arial" w:cs="Arial"/>
        </w:rPr>
        <w:t>Working closely with colleagues in other departments to provide a holistic service to clients.</w:t>
      </w:r>
    </w:p>
    <w:p w14:paraId="081B6F75" w14:textId="7777777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Analysing legal matters and advising clients of appropriate course of action.</w:t>
      </w:r>
    </w:p>
    <w:p w14:paraId="1F8F87CA" w14:textId="77777777" w:rsidR="00F741F0" w:rsidRPr="009633B6" w:rsidRDefault="00F741F0"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Undertaking appropriate administrative tasks in accordance with</w:t>
      </w:r>
      <w:r w:rsidR="00596482" w:rsidRPr="009633B6">
        <w:rPr>
          <w:rFonts w:ascii="Arial" w:eastAsia="Times New Roman" w:hAnsi="Arial" w:cs="Arial"/>
          <w:lang w:eastAsia="en-GB"/>
        </w:rPr>
        <w:t xml:space="preserve"> the</w:t>
      </w:r>
      <w:r w:rsidRPr="009633B6">
        <w:rPr>
          <w:rFonts w:ascii="Arial" w:eastAsia="Times New Roman" w:hAnsi="Arial" w:cs="Arial"/>
          <w:lang w:eastAsia="en-GB"/>
        </w:rPr>
        <w:t xml:space="preserve"> Office Manual to help to ensure smooth functioning of department and efficient casework and billing.</w:t>
      </w:r>
    </w:p>
    <w:p w14:paraId="60591145" w14:textId="77777777" w:rsidR="00124BC6" w:rsidRPr="009633B6" w:rsidRDefault="00124BC6" w:rsidP="00BC4BA4">
      <w:pPr>
        <w:pStyle w:val="ListParagraph"/>
        <w:numPr>
          <w:ilvl w:val="0"/>
          <w:numId w:val="21"/>
        </w:numPr>
        <w:contextualSpacing/>
        <w:jc w:val="both"/>
        <w:rPr>
          <w:rFonts w:ascii="Arial" w:eastAsia="Times New Roman" w:hAnsi="Arial" w:cs="Arial"/>
          <w:lang w:eastAsia="en-GB"/>
        </w:rPr>
      </w:pPr>
      <w:r w:rsidRPr="009633B6">
        <w:rPr>
          <w:rFonts w:ascii="Arial" w:eastAsia="Times New Roman" w:hAnsi="Arial" w:cs="Arial"/>
          <w:lang w:eastAsia="en-GB"/>
        </w:rPr>
        <w:t>Providing su</w:t>
      </w:r>
      <w:r w:rsidR="00596482" w:rsidRPr="009633B6">
        <w:rPr>
          <w:rFonts w:ascii="Arial" w:eastAsia="Times New Roman" w:hAnsi="Arial" w:cs="Arial"/>
          <w:lang w:eastAsia="en-GB"/>
        </w:rPr>
        <w:t>pervision where appropriate and/</w:t>
      </w:r>
      <w:r w:rsidRPr="009633B6">
        <w:rPr>
          <w:rFonts w:ascii="Arial" w:eastAsia="Times New Roman" w:hAnsi="Arial" w:cs="Arial"/>
          <w:lang w:eastAsia="en-GB"/>
        </w:rPr>
        <w:t>or reporting to supervisors when supervision required.</w:t>
      </w:r>
    </w:p>
    <w:p w14:paraId="53F86972" w14:textId="77777777" w:rsidR="00BC4BA4" w:rsidRPr="009633B6" w:rsidRDefault="00BC4BA4" w:rsidP="00BC4BA4">
      <w:pPr>
        <w:rPr>
          <w:b/>
          <w:sz w:val="22"/>
          <w:szCs w:val="22"/>
        </w:rPr>
      </w:pPr>
    </w:p>
    <w:p w14:paraId="7BF20B09" w14:textId="77777777" w:rsidR="007D1751" w:rsidRPr="009633B6" w:rsidRDefault="007D1751" w:rsidP="00BC4BA4">
      <w:pPr>
        <w:rPr>
          <w:b/>
          <w:sz w:val="22"/>
          <w:szCs w:val="22"/>
        </w:rPr>
      </w:pPr>
      <w:r w:rsidRPr="009633B6">
        <w:rPr>
          <w:b/>
          <w:sz w:val="22"/>
          <w:szCs w:val="22"/>
        </w:rPr>
        <w:t>Person specification</w:t>
      </w:r>
    </w:p>
    <w:p w14:paraId="0F9E4332" w14:textId="77777777" w:rsidR="007A5650" w:rsidRPr="009633B6" w:rsidRDefault="007A5650" w:rsidP="00BC4BA4">
      <w:pPr>
        <w:rPr>
          <w:b/>
          <w:sz w:val="22"/>
          <w:szCs w:val="22"/>
        </w:rPr>
      </w:pPr>
    </w:p>
    <w:p w14:paraId="4584906F" w14:textId="77777777" w:rsidR="007D1751" w:rsidRPr="009633B6" w:rsidRDefault="007D1751" w:rsidP="00BC4BA4">
      <w:pPr>
        <w:rPr>
          <w:sz w:val="22"/>
          <w:szCs w:val="22"/>
          <w:u w:val="single"/>
        </w:rPr>
      </w:pPr>
      <w:r w:rsidRPr="009633B6">
        <w:rPr>
          <w:sz w:val="22"/>
          <w:szCs w:val="22"/>
          <w:u w:val="single"/>
        </w:rPr>
        <w:t>Essential Characteristics</w:t>
      </w:r>
    </w:p>
    <w:p w14:paraId="290817EC" w14:textId="2FC27C6B" w:rsidR="000F3453" w:rsidRPr="009633B6" w:rsidRDefault="00596482" w:rsidP="00BC4BA4">
      <w:pPr>
        <w:numPr>
          <w:ilvl w:val="0"/>
          <w:numId w:val="19"/>
        </w:numPr>
        <w:ind w:left="709" w:hanging="425"/>
        <w:rPr>
          <w:sz w:val="22"/>
          <w:szCs w:val="22"/>
        </w:rPr>
      </w:pPr>
      <w:r w:rsidRPr="009633B6">
        <w:rPr>
          <w:sz w:val="22"/>
          <w:szCs w:val="22"/>
        </w:rPr>
        <w:t xml:space="preserve">Experience and knowledge of </w:t>
      </w:r>
      <w:r w:rsidR="00414C16" w:rsidRPr="009633B6">
        <w:rPr>
          <w:sz w:val="22"/>
          <w:szCs w:val="22"/>
        </w:rPr>
        <w:t>a full range of</w:t>
      </w:r>
      <w:r w:rsidR="00616496" w:rsidRPr="009633B6">
        <w:rPr>
          <w:sz w:val="22"/>
          <w:szCs w:val="22"/>
        </w:rPr>
        <w:t xml:space="preserve"> </w:t>
      </w:r>
      <w:r w:rsidR="003F346F" w:rsidRPr="009633B6">
        <w:rPr>
          <w:sz w:val="22"/>
          <w:szCs w:val="22"/>
        </w:rPr>
        <w:t>public law (migrant support) work (disputes about accommodation and support with the Home Office and local authorities, age assessments, leaving care duties and trafficking)</w:t>
      </w:r>
    </w:p>
    <w:p w14:paraId="07A696FD" w14:textId="5C8D542A" w:rsidR="009E0557" w:rsidRPr="009633B6" w:rsidRDefault="009E0557" w:rsidP="00BC4BA4">
      <w:pPr>
        <w:numPr>
          <w:ilvl w:val="0"/>
          <w:numId w:val="19"/>
        </w:numPr>
        <w:ind w:left="709" w:hanging="425"/>
        <w:rPr>
          <w:sz w:val="22"/>
          <w:szCs w:val="22"/>
        </w:rPr>
      </w:pPr>
      <w:r w:rsidRPr="009633B6">
        <w:rPr>
          <w:sz w:val="22"/>
          <w:szCs w:val="22"/>
        </w:rPr>
        <w:t>Able to meet the LAA supervisor requirements</w:t>
      </w:r>
      <w:r w:rsidR="003F346F" w:rsidRPr="009633B6">
        <w:rPr>
          <w:sz w:val="22"/>
          <w:szCs w:val="22"/>
        </w:rPr>
        <w:t xml:space="preserve"> for public law</w:t>
      </w:r>
    </w:p>
    <w:p w14:paraId="16702431" w14:textId="16608326" w:rsidR="00312CA5" w:rsidRPr="009633B6" w:rsidRDefault="00312CA5" w:rsidP="00BC4BA4">
      <w:pPr>
        <w:numPr>
          <w:ilvl w:val="0"/>
          <w:numId w:val="19"/>
        </w:numPr>
        <w:ind w:left="709" w:hanging="425"/>
        <w:rPr>
          <w:sz w:val="22"/>
          <w:szCs w:val="22"/>
        </w:rPr>
      </w:pPr>
      <w:r w:rsidRPr="009633B6">
        <w:rPr>
          <w:sz w:val="22"/>
          <w:szCs w:val="22"/>
        </w:rPr>
        <w:t>Good working knowledge of the legal aid scheme and CCMS</w:t>
      </w:r>
    </w:p>
    <w:p w14:paraId="3C734E69" w14:textId="052BB0B6" w:rsidR="007D1751" w:rsidRPr="009633B6" w:rsidRDefault="003F346F" w:rsidP="00CA62F2">
      <w:pPr>
        <w:numPr>
          <w:ilvl w:val="0"/>
          <w:numId w:val="19"/>
        </w:numPr>
        <w:ind w:left="709" w:hanging="425"/>
        <w:rPr>
          <w:sz w:val="22"/>
          <w:szCs w:val="22"/>
        </w:rPr>
      </w:pPr>
      <w:r w:rsidRPr="009633B6">
        <w:rPr>
          <w:sz w:val="22"/>
          <w:szCs w:val="22"/>
        </w:rPr>
        <w:t>Ability to communicate effectively with the firm’s client group</w:t>
      </w:r>
      <w:r w:rsidR="001A00CD" w:rsidRPr="009633B6">
        <w:rPr>
          <w:sz w:val="22"/>
          <w:szCs w:val="22"/>
        </w:rPr>
        <w:t xml:space="preserve"> (</w:t>
      </w:r>
      <w:proofErr w:type="spellStart"/>
      <w:r w:rsidR="001A00CD" w:rsidRPr="009633B6">
        <w:rPr>
          <w:sz w:val="22"/>
          <w:szCs w:val="22"/>
        </w:rPr>
        <w:t>ie</w:t>
      </w:r>
      <w:proofErr w:type="spellEnd"/>
      <w:r w:rsidR="001A00CD" w:rsidRPr="009633B6">
        <w:rPr>
          <w:sz w:val="22"/>
          <w:szCs w:val="22"/>
        </w:rPr>
        <w:t xml:space="preserve"> e</w:t>
      </w:r>
      <w:r w:rsidR="007D1751" w:rsidRPr="009633B6">
        <w:rPr>
          <w:sz w:val="22"/>
          <w:szCs w:val="22"/>
        </w:rPr>
        <w:t>xcellent oral</w:t>
      </w:r>
      <w:r w:rsidRPr="009633B6">
        <w:rPr>
          <w:sz w:val="22"/>
          <w:szCs w:val="22"/>
        </w:rPr>
        <w:t>,</w:t>
      </w:r>
      <w:r w:rsidR="007D1751" w:rsidRPr="009633B6">
        <w:rPr>
          <w:sz w:val="22"/>
          <w:szCs w:val="22"/>
        </w:rPr>
        <w:t xml:space="preserve"> telephone</w:t>
      </w:r>
      <w:r w:rsidRPr="009633B6">
        <w:rPr>
          <w:sz w:val="22"/>
          <w:szCs w:val="22"/>
        </w:rPr>
        <w:t xml:space="preserve"> and written communication</w:t>
      </w:r>
      <w:r w:rsidR="007D1751" w:rsidRPr="009633B6">
        <w:rPr>
          <w:sz w:val="22"/>
          <w:szCs w:val="22"/>
        </w:rPr>
        <w:t xml:space="preserve"> skills</w:t>
      </w:r>
      <w:r w:rsidR="001A00CD" w:rsidRPr="009633B6">
        <w:rPr>
          <w:sz w:val="22"/>
          <w:szCs w:val="22"/>
        </w:rPr>
        <w:t>)</w:t>
      </w:r>
    </w:p>
    <w:p w14:paraId="1375E8E1" w14:textId="74412F3C" w:rsidR="003F346F" w:rsidRPr="009633B6" w:rsidRDefault="003F346F" w:rsidP="003F346F">
      <w:pPr>
        <w:numPr>
          <w:ilvl w:val="0"/>
          <w:numId w:val="19"/>
        </w:numPr>
        <w:ind w:left="709" w:hanging="425"/>
        <w:rPr>
          <w:sz w:val="22"/>
          <w:szCs w:val="22"/>
        </w:rPr>
      </w:pPr>
      <w:r w:rsidRPr="009633B6">
        <w:rPr>
          <w:sz w:val="22"/>
          <w:szCs w:val="22"/>
        </w:rPr>
        <w:t>Commercial awareness (particularly of the need for fee-earners to meet</w:t>
      </w:r>
      <w:r w:rsidR="001A00CD" w:rsidRPr="009633B6">
        <w:rPr>
          <w:sz w:val="22"/>
          <w:szCs w:val="22"/>
        </w:rPr>
        <w:t xml:space="preserve"> a reasonable fees target </w:t>
      </w:r>
      <w:r w:rsidRPr="009633B6">
        <w:rPr>
          <w:sz w:val="22"/>
          <w:szCs w:val="22"/>
        </w:rPr>
        <w:t>to ensure the firm’s financial sustainability)</w:t>
      </w:r>
    </w:p>
    <w:p w14:paraId="2C3A8EC9" w14:textId="77777777" w:rsidR="001A00CD" w:rsidRPr="009633B6" w:rsidRDefault="001A00CD" w:rsidP="001A00CD">
      <w:pPr>
        <w:numPr>
          <w:ilvl w:val="0"/>
          <w:numId w:val="19"/>
        </w:numPr>
        <w:ind w:left="709" w:hanging="425"/>
        <w:rPr>
          <w:sz w:val="22"/>
          <w:szCs w:val="22"/>
        </w:rPr>
      </w:pPr>
      <w:r w:rsidRPr="009633B6">
        <w:rPr>
          <w:sz w:val="22"/>
          <w:szCs w:val="22"/>
        </w:rPr>
        <w:t xml:space="preserve">Ability to </w:t>
      </w:r>
      <w:proofErr w:type="spellStart"/>
      <w:r w:rsidRPr="009633B6">
        <w:rPr>
          <w:sz w:val="22"/>
          <w:szCs w:val="22"/>
        </w:rPr>
        <w:t>prioritise</w:t>
      </w:r>
      <w:proofErr w:type="spellEnd"/>
      <w:r w:rsidRPr="009633B6">
        <w:rPr>
          <w:sz w:val="22"/>
          <w:szCs w:val="22"/>
        </w:rPr>
        <w:t xml:space="preserve"> and work efficiently under pressure to be able to meet a reasonable chargeable time target </w:t>
      </w:r>
    </w:p>
    <w:p w14:paraId="78254826" w14:textId="1A7E20E8" w:rsidR="003F346F" w:rsidRPr="009633B6" w:rsidRDefault="001A00CD" w:rsidP="00073FD6">
      <w:pPr>
        <w:numPr>
          <w:ilvl w:val="0"/>
          <w:numId w:val="19"/>
        </w:numPr>
        <w:ind w:left="709" w:hanging="425"/>
        <w:rPr>
          <w:sz w:val="22"/>
          <w:szCs w:val="22"/>
        </w:rPr>
      </w:pPr>
      <w:r w:rsidRPr="009633B6">
        <w:rPr>
          <w:sz w:val="22"/>
          <w:szCs w:val="22"/>
        </w:rPr>
        <w:t>A desire to grow our migrant support work and team including a w</w:t>
      </w:r>
      <w:r w:rsidR="003F346F" w:rsidRPr="009633B6">
        <w:rPr>
          <w:sz w:val="22"/>
          <w:szCs w:val="22"/>
        </w:rPr>
        <w:t xml:space="preserve">illingness to be involved in business development </w:t>
      </w:r>
    </w:p>
    <w:p w14:paraId="73C1295D" w14:textId="70E23EEB" w:rsidR="001A00CD" w:rsidRPr="009633B6" w:rsidRDefault="001A00CD" w:rsidP="00073FD6">
      <w:pPr>
        <w:numPr>
          <w:ilvl w:val="0"/>
          <w:numId w:val="19"/>
        </w:numPr>
        <w:ind w:left="709" w:hanging="425"/>
        <w:rPr>
          <w:sz w:val="22"/>
          <w:szCs w:val="22"/>
        </w:rPr>
      </w:pPr>
      <w:r w:rsidRPr="009633B6">
        <w:rPr>
          <w:sz w:val="22"/>
          <w:szCs w:val="22"/>
        </w:rPr>
        <w:t>Ability to work as part of a busy team</w:t>
      </w:r>
    </w:p>
    <w:p w14:paraId="33E85F6B" w14:textId="4D2D39F1" w:rsidR="007D1751" w:rsidRPr="009633B6" w:rsidRDefault="00596482" w:rsidP="00BC4BA4">
      <w:pPr>
        <w:numPr>
          <w:ilvl w:val="0"/>
          <w:numId w:val="19"/>
        </w:numPr>
        <w:ind w:left="709" w:hanging="425"/>
        <w:rPr>
          <w:sz w:val="22"/>
          <w:szCs w:val="22"/>
        </w:rPr>
      </w:pPr>
      <w:r w:rsidRPr="009633B6">
        <w:rPr>
          <w:sz w:val="22"/>
          <w:szCs w:val="22"/>
        </w:rPr>
        <w:t>Problem-</w:t>
      </w:r>
      <w:r w:rsidR="007D1751" w:rsidRPr="009633B6">
        <w:rPr>
          <w:sz w:val="22"/>
          <w:szCs w:val="22"/>
        </w:rPr>
        <w:t>solving ability</w:t>
      </w:r>
    </w:p>
    <w:p w14:paraId="74A16D0D" w14:textId="223E3B74" w:rsidR="007D1751" w:rsidRPr="009633B6" w:rsidRDefault="00124BC6" w:rsidP="00BC4BA4">
      <w:pPr>
        <w:numPr>
          <w:ilvl w:val="0"/>
          <w:numId w:val="19"/>
        </w:numPr>
        <w:ind w:left="709" w:hanging="425"/>
        <w:rPr>
          <w:sz w:val="22"/>
          <w:szCs w:val="22"/>
        </w:rPr>
      </w:pPr>
      <w:r w:rsidRPr="009633B6">
        <w:rPr>
          <w:sz w:val="22"/>
          <w:szCs w:val="22"/>
        </w:rPr>
        <w:t xml:space="preserve">Excellent </w:t>
      </w:r>
      <w:r w:rsidR="007D1751" w:rsidRPr="009633B6">
        <w:rPr>
          <w:sz w:val="22"/>
          <w:szCs w:val="22"/>
        </w:rPr>
        <w:t>IT Skills</w:t>
      </w:r>
    </w:p>
    <w:p w14:paraId="110B2AC1" w14:textId="77777777" w:rsidR="00184F53" w:rsidRPr="009633B6" w:rsidRDefault="00596482" w:rsidP="00414C16">
      <w:pPr>
        <w:numPr>
          <w:ilvl w:val="0"/>
          <w:numId w:val="19"/>
        </w:numPr>
        <w:ind w:left="709" w:hanging="425"/>
        <w:rPr>
          <w:sz w:val="22"/>
          <w:szCs w:val="22"/>
        </w:rPr>
      </w:pPr>
      <w:r w:rsidRPr="009633B6">
        <w:rPr>
          <w:sz w:val="22"/>
          <w:szCs w:val="22"/>
        </w:rPr>
        <w:t xml:space="preserve">Current </w:t>
      </w:r>
      <w:proofErr w:type="spellStart"/>
      <w:r w:rsidRPr="009633B6">
        <w:rPr>
          <w:sz w:val="22"/>
          <w:szCs w:val="22"/>
        </w:rPr>
        <w:t>Practising</w:t>
      </w:r>
      <w:proofErr w:type="spellEnd"/>
      <w:r w:rsidRPr="009633B6">
        <w:rPr>
          <w:sz w:val="22"/>
          <w:szCs w:val="22"/>
        </w:rPr>
        <w:t xml:space="preserve"> Certificate</w:t>
      </w:r>
      <w:r w:rsidR="00414C16" w:rsidRPr="009633B6">
        <w:rPr>
          <w:sz w:val="22"/>
          <w:szCs w:val="22"/>
        </w:rPr>
        <w:t xml:space="preserve"> (</w:t>
      </w:r>
      <w:r w:rsidR="009C2DA3" w:rsidRPr="009633B6">
        <w:rPr>
          <w:sz w:val="22"/>
          <w:szCs w:val="22"/>
        </w:rPr>
        <w:t>or</w:t>
      </w:r>
      <w:r w:rsidR="00414C16" w:rsidRPr="009633B6">
        <w:rPr>
          <w:sz w:val="22"/>
          <w:szCs w:val="22"/>
        </w:rPr>
        <w:t xml:space="preserve"> </w:t>
      </w:r>
      <w:proofErr w:type="spellStart"/>
      <w:r w:rsidR="00414C16" w:rsidRPr="009633B6">
        <w:rPr>
          <w:sz w:val="22"/>
          <w:szCs w:val="22"/>
        </w:rPr>
        <w:t>CiLEX</w:t>
      </w:r>
      <w:proofErr w:type="spellEnd"/>
      <w:r w:rsidR="00414C16" w:rsidRPr="009633B6">
        <w:rPr>
          <w:sz w:val="22"/>
          <w:szCs w:val="22"/>
        </w:rPr>
        <w:t xml:space="preserve"> equivalent)</w:t>
      </w:r>
    </w:p>
    <w:p w14:paraId="3863500F" w14:textId="0BF8D93B" w:rsidR="00414C16" w:rsidRPr="009633B6" w:rsidRDefault="00184F53" w:rsidP="00414C16">
      <w:pPr>
        <w:numPr>
          <w:ilvl w:val="0"/>
          <w:numId w:val="19"/>
        </w:numPr>
        <w:ind w:left="709" w:hanging="425"/>
        <w:rPr>
          <w:sz w:val="22"/>
          <w:szCs w:val="22"/>
        </w:rPr>
      </w:pPr>
      <w:r w:rsidRPr="009633B6">
        <w:rPr>
          <w:sz w:val="22"/>
          <w:szCs w:val="22"/>
        </w:rPr>
        <w:t>3 years’ PQE</w:t>
      </w:r>
      <w:r w:rsidR="00596482" w:rsidRPr="009633B6">
        <w:rPr>
          <w:sz w:val="22"/>
          <w:szCs w:val="22"/>
        </w:rPr>
        <w:t xml:space="preserve"> </w:t>
      </w:r>
    </w:p>
    <w:p w14:paraId="55031C1A" w14:textId="77777777" w:rsidR="000157FC" w:rsidRPr="009633B6" w:rsidRDefault="000157FC" w:rsidP="00BC4BA4">
      <w:pPr>
        <w:rPr>
          <w:b/>
          <w:sz w:val="22"/>
          <w:szCs w:val="22"/>
        </w:rPr>
      </w:pPr>
    </w:p>
    <w:p w14:paraId="7359E450" w14:textId="4035D305" w:rsidR="00596482" w:rsidRPr="009633B6" w:rsidRDefault="00596482" w:rsidP="00BC4BA4">
      <w:pPr>
        <w:rPr>
          <w:sz w:val="22"/>
          <w:szCs w:val="22"/>
          <w:u w:val="single"/>
        </w:rPr>
      </w:pPr>
      <w:r w:rsidRPr="009633B6">
        <w:rPr>
          <w:sz w:val="22"/>
          <w:szCs w:val="22"/>
          <w:u w:val="single"/>
        </w:rPr>
        <w:lastRenderedPageBreak/>
        <w:t xml:space="preserve">Desirable </w:t>
      </w:r>
      <w:r w:rsidR="009C454F" w:rsidRPr="009C454F">
        <w:rPr>
          <w:sz w:val="22"/>
          <w:szCs w:val="22"/>
          <w:u w:val="single"/>
        </w:rPr>
        <w:t>C</w:t>
      </w:r>
      <w:r w:rsidRPr="009633B6">
        <w:rPr>
          <w:sz w:val="22"/>
          <w:szCs w:val="22"/>
          <w:u w:val="single"/>
        </w:rPr>
        <w:t>haracteristics</w:t>
      </w:r>
    </w:p>
    <w:p w14:paraId="5B2E9FA7" w14:textId="7F21F72A" w:rsidR="003F346F" w:rsidRPr="009633B6" w:rsidRDefault="003F346F" w:rsidP="009E0557">
      <w:pPr>
        <w:numPr>
          <w:ilvl w:val="0"/>
          <w:numId w:val="19"/>
        </w:numPr>
        <w:ind w:left="709" w:hanging="425"/>
        <w:rPr>
          <w:sz w:val="22"/>
          <w:szCs w:val="22"/>
        </w:rPr>
      </w:pPr>
      <w:r w:rsidRPr="009633B6">
        <w:rPr>
          <w:sz w:val="22"/>
          <w:szCs w:val="22"/>
        </w:rPr>
        <w:t>Experience of damages claims against public authorities relating to migrant support</w:t>
      </w:r>
    </w:p>
    <w:p w14:paraId="1080E975" w14:textId="0FEB9137" w:rsidR="009E0557" w:rsidRPr="009633B6" w:rsidRDefault="009E0557" w:rsidP="009E0557">
      <w:pPr>
        <w:numPr>
          <w:ilvl w:val="0"/>
          <w:numId w:val="19"/>
        </w:numPr>
        <w:ind w:left="709" w:hanging="425"/>
        <w:rPr>
          <w:sz w:val="22"/>
          <w:szCs w:val="22"/>
        </w:rPr>
      </w:pPr>
      <w:r w:rsidRPr="009633B6">
        <w:rPr>
          <w:sz w:val="22"/>
          <w:szCs w:val="22"/>
        </w:rPr>
        <w:t xml:space="preserve">Ability to carry out own advocacy at the county court or tribunal. For </w:t>
      </w:r>
      <w:proofErr w:type="spellStart"/>
      <w:r w:rsidRPr="009633B6">
        <w:rPr>
          <w:sz w:val="22"/>
          <w:szCs w:val="22"/>
        </w:rPr>
        <w:t>CiLEX</w:t>
      </w:r>
      <w:proofErr w:type="spellEnd"/>
      <w:r w:rsidRPr="009633B6">
        <w:rPr>
          <w:sz w:val="22"/>
          <w:szCs w:val="22"/>
        </w:rPr>
        <w:t xml:space="preserve"> candidates, you should hold the Advocacy qualification (equivalent to rights of audience for solicitors)</w:t>
      </w:r>
    </w:p>
    <w:p w14:paraId="4B889C5B" w14:textId="66652D02" w:rsidR="00D92B01" w:rsidRPr="009633B6" w:rsidRDefault="00D92B01" w:rsidP="00D92B01">
      <w:pPr>
        <w:numPr>
          <w:ilvl w:val="0"/>
          <w:numId w:val="19"/>
        </w:numPr>
        <w:ind w:left="709" w:hanging="425"/>
        <w:rPr>
          <w:sz w:val="22"/>
          <w:szCs w:val="22"/>
        </w:rPr>
      </w:pPr>
      <w:r w:rsidRPr="009633B6">
        <w:rPr>
          <w:sz w:val="22"/>
          <w:szCs w:val="22"/>
        </w:rPr>
        <w:t xml:space="preserve">Experience of privately-paying work with individuals </w:t>
      </w:r>
    </w:p>
    <w:p w14:paraId="5A98CD38" w14:textId="68424298" w:rsidR="00596482" w:rsidRPr="009633B6" w:rsidRDefault="00596482" w:rsidP="00BC4BA4">
      <w:pPr>
        <w:numPr>
          <w:ilvl w:val="0"/>
          <w:numId w:val="24"/>
        </w:numPr>
        <w:rPr>
          <w:sz w:val="22"/>
          <w:szCs w:val="22"/>
        </w:rPr>
      </w:pPr>
      <w:r w:rsidRPr="009633B6">
        <w:rPr>
          <w:sz w:val="22"/>
          <w:szCs w:val="22"/>
        </w:rPr>
        <w:t>Knowledge of alternative funding arrangements such as CFAs</w:t>
      </w:r>
    </w:p>
    <w:p w14:paraId="3305B66F" w14:textId="77777777" w:rsidR="00414C16" w:rsidRPr="009633B6" w:rsidRDefault="00414C16" w:rsidP="00BC4BA4">
      <w:pPr>
        <w:numPr>
          <w:ilvl w:val="0"/>
          <w:numId w:val="24"/>
        </w:numPr>
        <w:rPr>
          <w:sz w:val="22"/>
          <w:szCs w:val="22"/>
        </w:rPr>
      </w:pPr>
      <w:r w:rsidRPr="009633B6">
        <w:rPr>
          <w:sz w:val="22"/>
          <w:szCs w:val="22"/>
        </w:rPr>
        <w:t>Experience of marketing or networking in previous legal roles</w:t>
      </w:r>
    </w:p>
    <w:p w14:paraId="7B20FD02" w14:textId="77777777" w:rsidR="001174E6" w:rsidRDefault="001174E6" w:rsidP="00BC4BA4">
      <w:pPr>
        <w:rPr>
          <w:b/>
          <w:sz w:val="22"/>
          <w:szCs w:val="22"/>
        </w:rPr>
      </w:pPr>
    </w:p>
    <w:p w14:paraId="2F7625D1" w14:textId="77777777" w:rsidR="001174E6" w:rsidRDefault="001174E6" w:rsidP="00BC4BA4">
      <w:pPr>
        <w:rPr>
          <w:b/>
          <w:sz w:val="22"/>
          <w:szCs w:val="22"/>
        </w:rPr>
      </w:pPr>
    </w:p>
    <w:p w14:paraId="20194379" w14:textId="77777777" w:rsidR="001174E6" w:rsidRDefault="001174E6" w:rsidP="00BC4BA4">
      <w:pPr>
        <w:rPr>
          <w:b/>
          <w:sz w:val="22"/>
          <w:szCs w:val="22"/>
        </w:rPr>
      </w:pPr>
    </w:p>
    <w:p w14:paraId="14C66316" w14:textId="629598F1" w:rsidR="00C70F90" w:rsidRPr="009633B6" w:rsidRDefault="00C70F90" w:rsidP="00BC4BA4">
      <w:pPr>
        <w:rPr>
          <w:b/>
          <w:sz w:val="22"/>
          <w:szCs w:val="22"/>
        </w:rPr>
      </w:pPr>
      <w:r w:rsidRPr="009633B6">
        <w:rPr>
          <w:b/>
          <w:sz w:val="22"/>
          <w:szCs w:val="22"/>
        </w:rPr>
        <w:t>The application process</w:t>
      </w:r>
    </w:p>
    <w:p w14:paraId="740DF297" w14:textId="77777777" w:rsidR="009C2DA3" w:rsidRPr="009633B6" w:rsidRDefault="009C2DA3" w:rsidP="00BC4BA4">
      <w:pPr>
        <w:rPr>
          <w:b/>
          <w:sz w:val="22"/>
          <w:szCs w:val="22"/>
        </w:rPr>
      </w:pPr>
    </w:p>
    <w:p w14:paraId="19D3FF63" w14:textId="3CD2F644" w:rsidR="00C70F90" w:rsidRPr="009633B6" w:rsidRDefault="00C70F90" w:rsidP="00BC4BA4">
      <w:pPr>
        <w:rPr>
          <w:sz w:val="22"/>
          <w:szCs w:val="22"/>
        </w:rPr>
      </w:pPr>
      <w:r w:rsidRPr="009633B6">
        <w:rPr>
          <w:sz w:val="22"/>
          <w:szCs w:val="22"/>
        </w:rPr>
        <w:t xml:space="preserve">The firm welcomes </w:t>
      </w:r>
      <w:r w:rsidRPr="009633B6">
        <w:rPr>
          <w:spacing w:val="-2"/>
          <w:sz w:val="22"/>
          <w:szCs w:val="22"/>
        </w:rPr>
        <w:t>application</w:t>
      </w:r>
      <w:r w:rsidRPr="009633B6">
        <w:rPr>
          <w:sz w:val="22"/>
          <w:szCs w:val="22"/>
        </w:rPr>
        <w:t xml:space="preserve">s from all sectors of society and is committed to </w:t>
      </w:r>
      <w:r w:rsidR="00795A40" w:rsidRPr="009633B6">
        <w:rPr>
          <w:sz w:val="22"/>
          <w:szCs w:val="22"/>
        </w:rPr>
        <w:t>e</w:t>
      </w:r>
      <w:r w:rsidRPr="009633B6">
        <w:rPr>
          <w:sz w:val="22"/>
          <w:szCs w:val="22"/>
        </w:rPr>
        <w:t xml:space="preserve">quality and diversity in all aspects of practice and within this </w:t>
      </w:r>
      <w:r w:rsidRPr="009633B6">
        <w:rPr>
          <w:spacing w:val="-2"/>
          <w:sz w:val="22"/>
          <w:szCs w:val="22"/>
        </w:rPr>
        <w:t>application</w:t>
      </w:r>
      <w:r w:rsidRPr="009633B6">
        <w:rPr>
          <w:sz w:val="22"/>
          <w:szCs w:val="22"/>
        </w:rPr>
        <w:t xml:space="preserve"> process.</w:t>
      </w:r>
      <w:r w:rsidR="00124BC6" w:rsidRPr="009633B6">
        <w:rPr>
          <w:sz w:val="22"/>
          <w:szCs w:val="22"/>
        </w:rPr>
        <w:t xml:space="preserve"> </w:t>
      </w:r>
    </w:p>
    <w:p w14:paraId="74F93BDF" w14:textId="77777777" w:rsidR="00375F3D" w:rsidRPr="009633B6" w:rsidRDefault="00375F3D" w:rsidP="00BC4BA4">
      <w:pPr>
        <w:rPr>
          <w:sz w:val="22"/>
          <w:szCs w:val="22"/>
        </w:rPr>
      </w:pPr>
    </w:p>
    <w:p w14:paraId="187AE216" w14:textId="298ABBB3" w:rsidR="00BC4BA4" w:rsidRPr="009633B6" w:rsidRDefault="00C70F90" w:rsidP="00BC4BA4">
      <w:pPr>
        <w:rPr>
          <w:b/>
          <w:sz w:val="22"/>
          <w:szCs w:val="22"/>
        </w:rPr>
      </w:pPr>
      <w:r w:rsidRPr="009633B6">
        <w:rPr>
          <w:sz w:val="22"/>
          <w:szCs w:val="22"/>
        </w:rPr>
        <w:t xml:space="preserve">Applications </w:t>
      </w:r>
      <w:r w:rsidR="00E618FA" w:rsidRPr="009633B6">
        <w:rPr>
          <w:sz w:val="22"/>
          <w:szCs w:val="22"/>
        </w:rPr>
        <w:t>must be o</w:t>
      </w:r>
      <w:r w:rsidR="007870F1" w:rsidRPr="009633B6">
        <w:rPr>
          <w:sz w:val="22"/>
          <w:szCs w:val="22"/>
        </w:rPr>
        <w:t xml:space="preserve">n </w:t>
      </w:r>
      <w:r w:rsidR="00A3043B" w:rsidRPr="009633B6">
        <w:rPr>
          <w:sz w:val="22"/>
          <w:szCs w:val="22"/>
        </w:rPr>
        <w:t>the firm’s</w:t>
      </w:r>
      <w:r w:rsidR="007870F1" w:rsidRPr="009633B6">
        <w:rPr>
          <w:sz w:val="22"/>
          <w:szCs w:val="22"/>
        </w:rPr>
        <w:t xml:space="preserve"> application form.</w:t>
      </w:r>
      <w:r w:rsidR="00BC4BA4" w:rsidRPr="009633B6">
        <w:rPr>
          <w:sz w:val="22"/>
          <w:szCs w:val="22"/>
        </w:rPr>
        <w:t xml:space="preserve"> </w:t>
      </w:r>
      <w:r w:rsidR="00BC4BA4" w:rsidRPr="009633B6">
        <w:rPr>
          <w:b/>
          <w:sz w:val="22"/>
          <w:szCs w:val="22"/>
        </w:rPr>
        <w:t xml:space="preserve">We will not consider any applications </w:t>
      </w:r>
      <w:r w:rsidR="00184F53" w:rsidRPr="009633B6">
        <w:rPr>
          <w:b/>
          <w:sz w:val="22"/>
          <w:szCs w:val="22"/>
        </w:rPr>
        <w:t xml:space="preserve">that </w:t>
      </w:r>
      <w:r w:rsidR="00BC4BA4" w:rsidRPr="009633B6">
        <w:rPr>
          <w:b/>
          <w:sz w:val="22"/>
          <w:szCs w:val="22"/>
        </w:rPr>
        <w:t xml:space="preserve">are not on the application form. </w:t>
      </w:r>
    </w:p>
    <w:p w14:paraId="3D401413" w14:textId="77777777" w:rsidR="00E618FA" w:rsidRPr="009633B6" w:rsidRDefault="007870F1" w:rsidP="00BC4BA4">
      <w:pPr>
        <w:rPr>
          <w:sz w:val="22"/>
          <w:szCs w:val="22"/>
        </w:rPr>
      </w:pPr>
      <w:r w:rsidRPr="009633B6">
        <w:rPr>
          <w:sz w:val="22"/>
          <w:szCs w:val="22"/>
        </w:rPr>
        <w:t xml:space="preserve">   </w:t>
      </w:r>
    </w:p>
    <w:p w14:paraId="5E4EEB93" w14:textId="4097E3B3" w:rsidR="00E0402C" w:rsidRPr="009633B6" w:rsidRDefault="00E618FA" w:rsidP="00BC4BA4">
      <w:pPr>
        <w:rPr>
          <w:sz w:val="22"/>
          <w:szCs w:val="22"/>
        </w:rPr>
      </w:pPr>
      <w:r w:rsidRPr="009633B6">
        <w:rPr>
          <w:sz w:val="22"/>
          <w:szCs w:val="22"/>
        </w:rPr>
        <w:t xml:space="preserve">The application form </w:t>
      </w:r>
      <w:r w:rsidR="00C13D53" w:rsidRPr="009633B6">
        <w:rPr>
          <w:sz w:val="22"/>
          <w:szCs w:val="22"/>
        </w:rPr>
        <w:t xml:space="preserve">together with </w:t>
      </w:r>
      <w:r w:rsidR="00184F53" w:rsidRPr="009633B6">
        <w:rPr>
          <w:sz w:val="22"/>
          <w:szCs w:val="22"/>
        </w:rPr>
        <w:t xml:space="preserve">a </w:t>
      </w:r>
      <w:r w:rsidR="00C13D53" w:rsidRPr="009633B6">
        <w:rPr>
          <w:sz w:val="22"/>
          <w:szCs w:val="22"/>
        </w:rPr>
        <w:t xml:space="preserve">completed equality monitoring questionnaire </w:t>
      </w:r>
      <w:r w:rsidRPr="009633B6">
        <w:rPr>
          <w:sz w:val="22"/>
          <w:szCs w:val="22"/>
        </w:rPr>
        <w:t xml:space="preserve">must be </w:t>
      </w:r>
      <w:r w:rsidR="00C13D53" w:rsidRPr="009633B6">
        <w:rPr>
          <w:sz w:val="22"/>
          <w:szCs w:val="22"/>
        </w:rPr>
        <w:t xml:space="preserve">returned </w:t>
      </w:r>
      <w:r w:rsidR="00E14A89" w:rsidRPr="009633B6">
        <w:rPr>
          <w:sz w:val="22"/>
          <w:szCs w:val="22"/>
        </w:rPr>
        <w:t xml:space="preserve">to </w:t>
      </w:r>
      <w:r w:rsidR="00D92B01" w:rsidRPr="009633B6">
        <w:rPr>
          <w:sz w:val="22"/>
          <w:szCs w:val="22"/>
        </w:rPr>
        <w:t>Lisa Walton</w:t>
      </w:r>
      <w:r w:rsidR="00115617">
        <w:rPr>
          <w:sz w:val="22"/>
          <w:szCs w:val="22"/>
        </w:rPr>
        <w:t xml:space="preserve"> (</w:t>
      </w:r>
      <w:hyperlink r:id="rId12" w:history="1">
        <w:r w:rsidR="00115617" w:rsidRPr="009633B6">
          <w:rPr>
            <w:rStyle w:val="Hyperlink"/>
            <w:sz w:val="22"/>
            <w:szCs w:val="22"/>
          </w:rPr>
          <w:t>Lisa Walton@tvedwards.com</w:t>
        </w:r>
      </w:hyperlink>
      <w:r w:rsidR="00115617">
        <w:rPr>
          <w:rStyle w:val="Hyperlink"/>
          <w:sz w:val="22"/>
          <w:szCs w:val="22"/>
        </w:rPr>
        <w:t>).</w:t>
      </w:r>
    </w:p>
    <w:p w14:paraId="14B05BF8" w14:textId="77777777" w:rsidR="00C56F49" w:rsidRPr="009633B6" w:rsidRDefault="00C56F49" w:rsidP="00BC4BA4">
      <w:pPr>
        <w:rPr>
          <w:sz w:val="22"/>
          <w:szCs w:val="22"/>
        </w:rPr>
      </w:pPr>
    </w:p>
    <w:p w14:paraId="630E3C1E" w14:textId="77777777" w:rsidR="007D7C3A" w:rsidRPr="009633B6" w:rsidRDefault="007D7C3A" w:rsidP="00BC4BA4">
      <w:pPr>
        <w:rPr>
          <w:sz w:val="22"/>
          <w:szCs w:val="22"/>
        </w:rPr>
      </w:pPr>
    </w:p>
    <w:p w14:paraId="027EA323" w14:textId="77777777" w:rsidR="009C2DA3" w:rsidRPr="009633B6" w:rsidRDefault="009C2DA3" w:rsidP="009C2DA3">
      <w:pPr>
        <w:rPr>
          <w:sz w:val="22"/>
          <w:szCs w:val="22"/>
        </w:rPr>
      </w:pPr>
      <w:r w:rsidRPr="009633B6">
        <w:rPr>
          <w:sz w:val="22"/>
          <w:szCs w:val="22"/>
        </w:rPr>
        <w:t>Documentary proof of your right to work in the UK will be required as part of the recruitment process.</w:t>
      </w:r>
    </w:p>
    <w:p w14:paraId="116F6774" w14:textId="77777777" w:rsidR="007F20CE" w:rsidRPr="009633B6" w:rsidRDefault="007F20CE" w:rsidP="00BC4BA4">
      <w:pPr>
        <w:pStyle w:val="ListParagraph"/>
        <w:rPr>
          <w:rFonts w:ascii="Arial" w:hAnsi="Arial" w:cs="Arial"/>
        </w:rPr>
      </w:pPr>
    </w:p>
    <w:p w14:paraId="79E0821D" w14:textId="77777777" w:rsidR="007F20CE" w:rsidRPr="009633B6" w:rsidRDefault="007F20CE" w:rsidP="00BC4BA4">
      <w:pPr>
        <w:rPr>
          <w:sz w:val="22"/>
          <w:szCs w:val="22"/>
        </w:rPr>
      </w:pPr>
      <w:r w:rsidRPr="009633B6">
        <w:rPr>
          <w:b/>
          <w:i/>
          <w:sz w:val="22"/>
          <w:szCs w:val="22"/>
        </w:rPr>
        <w:t>Whil</w:t>
      </w:r>
      <w:r w:rsidR="00CA1F07" w:rsidRPr="009633B6">
        <w:rPr>
          <w:b/>
          <w:i/>
          <w:sz w:val="22"/>
          <w:szCs w:val="22"/>
        </w:rPr>
        <w:t>e</w:t>
      </w:r>
      <w:r w:rsidRPr="009633B6">
        <w:rPr>
          <w:b/>
          <w:i/>
          <w:sz w:val="22"/>
          <w:szCs w:val="22"/>
        </w:rPr>
        <w:t xml:space="preserve"> we thank you for the interest you have shown in </w:t>
      </w:r>
      <w:r w:rsidR="00A3043B" w:rsidRPr="009633B6">
        <w:rPr>
          <w:b/>
          <w:i/>
          <w:sz w:val="22"/>
          <w:szCs w:val="22"/>
        </w:rPr>
        <w:t xml:space="preserve">TV </w:t>
      </w:r>
      <w:r w:rsidR="00FC6E7D" w:rsidRPr="009633B6">
        <w:rPr>
          <w:b/>
          <w:i/>
          <w:sz w:val="22"/>
          <w:szCs w:val="22"/>
        </w:rPr>
        <w:t>Edwards, due</w:t>
      </w:r>
      <w:r w:rsidRPr="009633B6">
        <w:rPr>
          <w:b/>
          <w:i/>
          <w:sz w:val="22"/>
          <w:szCs w:val="22"/>
        </w:rPr>
        <w:t xml:space="preserve"> to the anticipated response</w:t>
      </w:r>
      <w:r w:rsidR="007A5650" w:rsidRPr="009633B6">
        <w:rPr>
          <w:b/>
          <w:i/>
          <w:sz w:val="22"/>
          <w:szCs w:val="22"/>
        </w:rPr>
        <w:t>, please</w:t>
      </w:r>
      <w:r w:rsidRPr="009633B6">
        <w:rPr>
          <w:b/>
          <w:i/>
          <w:sz w:val="22"/>
          <w:szCs w:val="22"/>
        </w:rPr>
        <w:t xml:space="preserve"> be aware that only </w:t>
      </w:r>
      <w:r w:rsidR="00A3043B" w:rsidRPr="009633B6">
        <w:rPr>
          <w:b/>
          <w:i/>
          <w:sz w:val="22"/>
          <w:szCs w:val="22"/>
        </w:rPr>
        <w:t>shortlisted candidates</w:t>
      </w:r>
      <w:r w:rsidRPr="009633B6">
        <w:rPr>
          <w:b/>
          <w:i/>
          <w:sz w:val="22"/>
          <w:szCs w:val="22"/>
        </w:rPr>
        <w:t xml:space="preserve"> will be contacted.  </w:t>
      </w:r>
    </w:p>
    <w:sectPr w:rsidR="007F20CE" w:rsidRPr="009633B6" w:rsidSect="003B75F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F0B3" w14:textId="77777777" w:rsidR="000F163E" w:rsidRDefault="000F163E" w:rsidP="000B4D05">
      <w:r>
        <w:separator/>
      </w:r>
    </w:p>
  </w:endnote>
  <w:endnote w:type="continuationSeparator" w:id="0">
    <w:p w14:paraId="480347C0" w14:textId="77777777" w:rsidR="000F163E" w:rsidRDefault="000F163E" w:rsidP="000B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7C3DD0" w14:paraId="7220F22A" w14:textId="77777777" w:rsidTr="000B4D05">
      <w:tc>
        <w:tcPr>
          <w:tcW w:w="918" w:type="dxa"/>
        </w:tcPr>
        <w:p w14:paraId="710DC3A4" w14:textId="77777777" w:rsidR="007C3DD0" w:rsidRPr="00117978" w:rsidRDefault="007C3DD0">
          <w:pPr>
            <w:pStyle w:val="Footer"/>
            <w:jc w:val="right"/>
            <w:rPr>
              <w:rFonts w:ascii="Calibri" w:hAnsi="Calibri"/>
              <w:b/>
              <w:bCs/>
              <w:color w:val="4F81BD"/>
              <w:sz w:val="16"/>
              <w:szCs w:val="16"/>
            </w:rPr>
          </w:pPr>
          <w:r w:rsidRPr="00117978">
            <w:rPr>
              <w:rFonts w:ascii="Calibri" w:hAnsi="Calibri"/>
              <w:sz w:val="16"/>
              <w:szCs w:val="16"/>
            </w:rPr>
            <w:fldChar w:fldCharType="begin"/>
          </w:r>
          <w:r w:rsidRPr="00117978">
            <w:rPr>
              <w:rFonts w:ascii="Calibri" w:hAnsi="Calibri"/>
              <w:sz w:val="16"/>
              <w:szCs w:val="16"/>
            </w:rPr>
            <w:instrText xml:space="preserve"> PAGE   \* MERGEFORMAT </w:instrText>
          </w:r>
          <w:r w:rsidRPr="00117978">
            <w:rPr>
              <w:rFonts w:ascii="Calibri" w:hAnsi="Calibri"/>
              <w:sz w:val="16"/>
              <w:szCs w:val="16"/>
            </w:rPr>
            <w:fldChar w:fldCharType="separate"/>
          </w:r>
          <w:r w:rsidR="007C5770" w:rsidRPr="007C5770">
            <w:rPr>
              <w:rFonts w:ascii="Calibri" w:hAnsi="Calibri"/>
              <w:b/>
              <w:bCs/>
              <w:noProof/>
              <w:color w:val="4F81BD"/>
              <w:sz w:val="16"/>
              <w:szCs w:val="16"/>
            </w:rPr>
            <w:t>4</w:t>
          </w:r>
          <w:r w:rsidRPr="00117978">
            <w:rPr>
              <w:rFonts w:ascii="Calibri" w:hAnsi="Calibri"/>
              <w:b/>
              <w:bCs/>
              <w:noProof/>
              <w:color w:val="4F81BD"/>
              <w:sz w:val="16"/>
              <w:szCs w:val="16"/>
            </w:rPr>
            <w:fldChar w:fldCharType="end"/>
          </w:r>
        </w:p>
      </w:tc>
      <w:tc>
        <w:tcPr>
          <w:tcW w:w="7938" w:type="dxa"/>
        </w:tcPr>
        <w:p w14:paraId="381754E7" w14:textId="54428BFF" w:rsidR="007C3DD0" w:rsidRPr="00117978" w:rsidRDefault="008D5C0F" w:rsidP="005448FF">
          <w:pPr>
            <w:pStyle w:val="Footer"/>
            <w:rPr>
              <w:rFonts w:ascii="Calibri" w:hAnsi="Calibri"/>
              <w:sz w:val="16"/>
              <w:szCs w:val="16"/>
            </w:rPr>
          </w:pPr>
          <w:r>
            <w:rPr>
              <w:rFonts w:ascii="Calibri" w:hAnsi="Calibri"/>
              <w:sz w:val="16"/>
              <w:szCs w:val="16"/>
            </w:rPr>
            <w:t>Public Law</w:t>
          </w:r>
          <w:r w:rsidR="002E2A83">
            <w:rPr>
              <w:rFonts w:ascii="Calibri" w:hAnsi="Calibri"/>
              <w:sz w:val="16"/>
              <w:szCs w:val="16"/>
            </w:rPr>
            <w:t xml:space="preserve"> Solicitor</w:t>
          </w:r>
          <w:r w:rsidR="008B4B85">
            <w:rPr>
              <w:rFonts w:ascii="Calibri" w:hAnsi="Calibri"/>
              <w:sz w:val="16"/>
              <w:szCs w:val="16"/>
            </w:rPr>
            <w:t xml:space="preserve"> - </w:t>
          </w:r>
          <w:r w:rsidR="007C3DD0" w:rsidRPr="00117978">
            <w:rPr>
              <w:rFonts w:ascii="Calibri" w:hAnsi="Calibri"/>
              <w:sz w:val="16"/>
              <w:szCs w:val="16"/>
            </w:rPr>
            <w:t xml:space="preserve"> Application Pack </w:t>
          </w:r>
          <w:r>
            <w:rPr>
              <w:rFonts w:ascii="Calibri" w:hAnsi="Calibri"/>
              <w:sz w:val="16"/>
              <w:szCs w:val="16"/>
            </w:rPr>
            <w:t>March 2023</w:t>
          </w:r>
        </w:p>
      </w:tc>
    </w:tr>
  </w:tbl>
  <w:p w14:paraId="74F723B3" w14:textId="77777777" w:rsidR="007C3DD0" w:rsidRDefault="007C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0F11" w14:textId="77777777" w:rsidR="000F163E" w:rsidRDefault="000F163E" w:rsidP="000B4D05">
      <w:r>
        <w:separator/>
      </w:r>
    </w:p>
  </w:footnote>
  <w:footnote w:type="continuationSeparator" w:id="0">
    <w:p w14:paraId="000A91DE" w14:textId="77777777" w:rsidR="000F163E" w:rsidRDefault="000F163E" w:rsidP="000B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9154" w14:textId="77777777" w:rsidR="00CE37D1" w:rsidRDefault="00CE37D1">
    <w:pPr>
      <w:pStyle w:val="Header"/>
    </w:pPr>
  </w:p>
  <w:p w14:paraId="02E1260D" w14:textId="77777777" w:rsidR="00CE37D1" w:rsidRDefault="00CE37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90"/>
    <w:multiLevelType w:val="hybridMultilevel"/>
    <w:tmpl w:val="7EDE6E8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3DF4205"/>
    <w:multiLevelType w:val="hybridMultilevel"/>
    <w:tmpl w:val="0F3C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2477"/>
    <w:multiLevelType w:val="hybridMultilevel"/>
    <w:tmpl w:val="50B6B1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4EE4829"/>
    <w:multiLevelType w:val="hybridMultilevel"/>
    <w:tmpl w:val="0DAAAC3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 w15:restartNumberingAfterBreak="0">
    <w:nsid w:val="0B39345C"/>
    <w:multiLevelType w:val="hybridMultilevel"/>
    <w:tmpl w:val="141E4274"/>
    <w:lvl w:ilvl="0" w:tplc="071C37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23C1F"/>
    <w:multiLevelType w:val="hybridMultilevel"/>
    <w:tmpl w:val="2EB41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31BCB"/>
    <w:multiLevelType w:val="hybridMultilevel"/>
    <w:tmpl w:val="DC4615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B524A88"/>
    <w:multiLevelType w:val="hybridMultilevel"/>
    <w:tmpl w:val="2A5ECCBE"/>
    <w:lvl w:ilvl="0" w:tplc="7EA04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857442"/>
    <w:multiLevelType w:val="hybridMultilevel"/>
    <w:tmpl w:val="D23E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5607F"/>
    <w:multiLevelType w:val="hybridMultilevel"/>
    <w:tmpl w:val="E0686FBC"/>
    <w:lvl w:ilvl="0" w:tplc="F7A64C6A">
      <w:start w:val="1"/>
      <w:numFmt w:val="lowerLetter"/>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D7566EE"/>
    <w:multiLevelType w:val="hybridMultilevel"/>
    <w:tmpl w:val="2312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11C38"/>
    <w:multiLevelType w:val="hybridMultilevel"/>
    <w:tmpl w:val="2468F830"/>
    <w:lvl w:ilvl="0" w:tplc="21307A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4B2F25"/>
    <w:multiLevelType w:val="hybridMultilevel"/>
    <w:tmpl w:val="CF465B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632FC"/>
    <w:multiLevelType w:val="hybridMultilevel"/>
    <w:tmpl w:val="36BAFEA6"/>
    <w:lvl w:ilvl="0" w:tplc="671C20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7407B"/>
    <w:multiLevelType w:val="hybridMultilevel"/>
    <w:tmpl w:val="AD0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A70A4"/>
    <w:multiLevelType w:val="hybridMultilevel"/>
    <w:tmpl w:val="C786130A"/>
    <w:lvl w:ilvl="0" w:tplc="2C7A9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71FB2"/>
    <w:multiLevelType w:val="hybridMultilevel"/>
    <w:tmpl w:val="49B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06BC0"/>
    <w:multiLevelType w:val="hybridMultilevel"/>
    <w:tmpl w:val="F9F6E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806196"/>
    <w:multiLevelType w:val="hybridMultilevel"/>
    <w:tmpl w:val="E74A950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6B4C0E49"/>
    <w:multiLevelType w:val="hybridMultilevel"/>
    <w:tmpl w:val="E444C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5B04531"/>
    <w:multiLevelType w:val="hybridMultilevel"/>
    <w:tmpl w:val="DA4E61F2"/>
    <w:lvl w:ilvl="0" w:tplc="DC764E14">
      <w:start w:val="1"/>
      <w:numFmt w:val="lowerLetter"/>
      <w:lvlText w:val="(%1)"/>
      <w:lvlJc w:val="left"/>
      <w:pPr>
        <w:ind w:left="644" w:hanging="360"/>
      </w:pPr>
      <w:rPr>
        <w:rFonts w:ascii="Calibri" w:eastAsia="Calibri"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A83B23"/>
    <w:multiLevelType w:val="hybridMultilevel"/>
    <w:tmpl w:val="6C7C7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F313EB2"/>
    <w:multiLevelType w:val="hybridMultilevel"/>
    <w:tmpl w:val="0068E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F715B4D"/>
    <w:multiLevelType w:val="hybridMultilevel"/>
    <w:tmpl w:val="DB34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128167">
    <w:abstractNumId w:val="8"/>
  </w:num>
  <w:num w:numId="2" w16cid:durableId="507018905">
    <w:abstractNumId w:val="11"/>
  </w:num>
  <w:num w:numId="3" w16cid:durableId="2020690801">
    <w:abstractNumId w:val="7"/>
  </w:num>
  <w:num w:numId="4" w16cid:durableId="2019770470">
    <w:abstractNumId w:val="5"/>
  </w:num>
  <w:num w:numId="5" w16cid:durableId="664433768">
    <w:abstractNumId w:val="2"/>
  </w:num>
  <w:num w:numId="6" w16cid:durableId="872691828">
    <w:abstractNumId w:val="18"/>
  </w:num>
  <w:num w:numId="7" w16cid:durableId="1710255958">
    <w:abstractNumId w:val="10"/>
  </w:num>
  <w:num w:numId="8" w16cid:durableId="1956592986">
    <w:abstractNumId w:val="23"/>
  </w:num>
  <w:num w:numId="9" w16cid:durableId="1454012972">
    <w:abstractNumId w:val="6"/>
  </w:num>
  <w:num w:numId="10" w16cid:durableId="414211272">
    <w:abstractNumId w:val="4"/>
  </w:num>
  <w:num w:numId="11" w16cid:durableId="360278088">
    <w:abstractNumId w:val="20"/>
  </w:num>
  <w:num w:numId="12" w16cid:durableId="861818619">
    <w:abstractNumId w:val="16"/>
  </w:num>
  <w:num w:numId="13" w16cid:durableId="110565984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6682122">
    <w:abstractNumId w:val="3"/>
  </w:num>
  <w:num w:numId="15" w16cid:durableId="1217818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671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087596">
    <w:abstractNumId w:val="14"/>
  </w:num>
  <w:num w:numId="18" w16cid:durableId="175191277">
    <w:abstractNumId w:val="9"/>
  </w:num>
  <w:num w:numId="19" w16cid:durableId="760953186">
    <w:abstractNumId w:val="0"/>
  </w:num>
  <w:num w:numId="20" w16cid:durableId="616252056">
    <w:abstractNumId w:val="12"/>
  </w:num>
  <w:num w:numId="21" w16cid:durableId="686718580">
    <w:abstractNumId w:val="17"/>
  </w:num>
  <w:num w:numId="22" w16cid:durableId="1081483818">
    <w:abstractNumId w:val="13"/>
  </w:num>
  <w:num w:numId="23" w16cid:durableId="2033528797">
    <w:abstractNumId w:val="15"/>
  </w:num>
  <w:num w:numId="24" w16cid:durableId="752973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DOCUMENT"/>
  </w:docVars>
  <w:rsids>
    <w:rsidRoot w:val="00B22767"/>
    <w:rsid w:val="0001320F"/>
    <w:rsid w:val="0001415F"/>
    <w:rsid w:val="000157FC"/>
    <w:rsid w:val="0005236D"/>
    <w:rsid w:val="000821F0"/>
    <w:rsid w:val="000B4D05"/>
    <w:rsid w:val="000D1A03"/>
    <w:rsid w:val="000F0327"/>
    <w:rsid w:val="000F163E"/>
    <w:rsid w:val="000F3453"/>
    <w:rsid w:val="00115617"/>
    <w:rsid w:val="001174E6"/>
    <w:rsid w:val="00117978"/>
    <w:rsid w:val="00124BC6"/>
    <w:rsid w:val="0012721D"/>
    <w:rsid w:val="0014617D"/>
    <w:rsid w:val="00160BE2"/>
    <w:rsid w:val="00184F53"/>
    <w:rsid w:val="00187EF4"/>
    <w:rsid w:val="001A00CD"/>
    <w:rsid w:val="001C262B"/>
    <w:rsid w:val="001D39CA"/>
    <w:rsid w:val="002252E8"/>
    <w:rsid w:val="00230098"/>
    <w:rsid w:val="00247724"/>
    <w:rsid w:val="00261E79"/>
    <w:rsid w:val="0027177E"/>
    <w:rsid w:val="002B2BDC"/>
    <w:rsid w:val="002E2A83"/>
    <w:rsid w:val="00312CA5"/>
    <w:rsid w:val="00320B17"/>
    <w:rsid w:val="00326D2F"/>
    <w:rsid w:val="00335A9D"/>
    <w:rsid w:val="00346B79"/>
    <w:rsid w:val="00375F3D"/>
    <w:rsid w:val="00386390"/>
    <w:rsid w:val="00391707"/>
    <w:rsid w:val="00392E8D"/>
    <w:rsid w:val="003B2A50"/>
    <w:rsid w:val="003B75F7"/>
    <w:rsid w:val="003D06DE"/>
    <w:rsid w:val="003D1648"/>
    <w:rsid w:val="003D5101"/>
    <w:rsid w:val="003F1E8D"/>
    <w:rsid w:val="003F346F"/>
    <w:rsid w:val="00414C16"/>
    <w:rsid w:val="00435903"/>
    <w:rsid w:val="00441410"/>
    <w:rsid w:val="0046778F"/>
    <w:rsid w:val="00474AC9"/>
    <w:rsid w:val="004866FF"/>
    <w:rsid w:val="00495533"/>
    <w:rsid w:val="00497A70"/>
    <w:rsid w:val="004A5D94"/>
    <w:rsid w:val="004A7406"/>
    <w:rsid w:val="004C7E65"/>
    <w:rsid w:val="00531AAC"/>
    <w:rsid w:val="00544021"/>
    <w:rsid w:val="005448FF"/>
    <w:rsid w:val="00554D67"/>
    <w:rsid w:val="00587ED8"/>
    <w:rsid w:val="00596482"/>
    <w:rsid w:val="005C7A56"/>
    <w:rsid w:val="005E02F7"/>
    <w:rsid w:val="005F7D6E"/>
    <w:rsid w:val="00605D1A"/>
    <w:rsid w:val="0060710E"/>
    <w:rsid w:val="00611C89"/>
    <w:rsid w:val="00614398"/>
    <w:rsid w:val="00616496"/>
    <w:rsid w:val="00646D9B"/>
    <w:rsid w:val="00650CD1"/>
    <w:rsid w:val="006549A6"/>
    <w:rsid w:val="00677EBE"/>
    <w:rsid w:val="006A3B22"/>
    <w:rsid w:val="006A54A3"/>
    <w:rsid w:val="006C408E"/>
    <w:rsid w:val="006E0D24"/>
    <w:rsid w:val="006E674C"/>
    <w:rsid w:val="00700CC2"/>
    <w:rsid w:val="0071775C"/>
    <w:rsid w:val="0073445A"/>
    <w:rsid w:val="0074160F"/>
    <w:rsid w:val="00750FCE"/>
    <w:rsid w:val="00756613"/>
    <w:rsid w:val="0077002F"/>
    <w:rsid w:val="007870F1"/>
    <w:rsid w:val="00787E24"/>
    <w:rsid w:val="007955BE"/>
    <w:rsid w:val="00795A40"/>
    <w:rsid w:val="007978C9"/>
    <w:rsid w:val="007A5650"/>
    <w:rsid w:val="007A59B0"/>
    <w:rsid w:val="007C2193"/>
    <w:rsid w:val="007C3DD0"/>
    <w:rsid w:val="007C5770"/>
    <w:rsid w:val="007D1751"/>
    <w:rsid w:val="007D5E84"/>
    <w:rsid w:val="007D7C3A"/>
    <w:rsid w:val="007F20CE"/>
    <w:rsid w:val="008045F1"/>
    <w:rsid w:val="008065B4"/>
    <w:rsid w:val="00812B5C"/>
    <w:rsid w:val="00815FEA"/>
    <w:rsid w:val="00836360"/>
    <w:rsid w:val="00864A94"/>
    <w:rsid w:val="00864F6D"/>
    <w:rsid w:val="008903A4"/>
    <w:rsid w:val="008931C4"/>
    <w:rsid w:val="008A2C74"/>
    <w:rsid w:val="008B4B85"/>
    <w:rsid w:val="008B5489"/>
    <w:rsid w:val="008C7FDE"/>
    <w:rsid w:val="008D5C0F"/>
    <w:rsid w:val="00914FBF"/>
    <w:rsid w:val="00930E2C"/>
    <w:rsid w:val="00944D4E"/>
    <w:rsid w:val="009633B6"/>
    <w:rsid w:val="009A13BA"/>
    <w:rsid w:val="009C2DA3"/>
    <w:rsid w:val="009C3961"/>
    <w:rsid w:val="009C454F"/>
    <w:rsid w:val="009D233D"/>
    <w:rsid w:val="009E0557"/>
    <w:rsid w:val="009E0C52"/>
    <w:rsid w:val="009E576E"/>
    <w:rsid w:val="00A13114"/>
    <w:rsid w:val="00A2602C"/>
    <w:rsid w:val="00A3043B"/>
    <w:rsid w:val="00A43533"/>
    <w:rsid w:val="00A44840"/>
    <w:rsid w:val="00A465B0"/>
    <w:rsid w:val="00A51338"/>
    <w:rsid w:val="00A61A62"/>
    <w:rsid w:val="00A84023"/>
    <w:rsid w:val="00A908B5"/>
    <w:rsid w:val="00AC47DF"/>
    <w:rsid w:val="00AC4DBB"/>
    <w:rsid w:val="00AE0210"/>
    <w:rsid w:val="00AF20DE"/>
    <w:rsid w:val="00B05423"/>
    <w:rsid w:val="00B22767"/>
    <w:rsid w:val="00B54869"/>
    <w:rsid w:val="00B74425"/>
    <w:rsid w:val="00B81CA9"/>
    <w:rsid w:val="00B86196"/>
    <w:rsid w:val="00BA14E3"/>
    <w:rsid w:val="00BA45A1"/>
    <w:rsid w:val="00BB6D06"/>
    <w:rsid w:val="00BC4BA4"/>
    <w:rsid w:val="00BD2692"/>
    <w:rsid w:val="00BE52BF"/>
    <w:rsid w:val="00C13D53"/>
    <w:rsid w:val="00C14235"/>
    <w:rsid w:val="00C24986"/>
    <w:rsid w:val="00C27812"/>
    <w:rsid w:val="00C375D7"/>
    <w:rsid w:val="00C41CA5"/>
    <w:rsid w:val="00C55FB7"/>
    <w:rsid w:val="00C56F49"/>
    <w:rsid w:val="00C60808"/>
    <w:rsid w:val="00C62B87"/>
    <w:rsid w:val="00C70F90"/>
    <w:rsid w:val="00C84904"/>
    <w:rsid w:val="00C860D9"/>
    <w:rsid w:val="00C870C7"/>
    <w:rsid w:val="00C97806"/>
    <w:rsid w:val="00CA1F07"/>
    <w:rsid w:val="00CA70E6"/>
    <w:rsid w:val="00CB122E"/>
    <w:rsid w:val="00CE01AE"/>
    <w:rsid w:val="00CE37D1"/>
    <w:rsid w:val="00CF2A78"/>
    <w:rsid w:val="00D25582"/>
    <w:rsid w:val="00D3238D"/>
    <w:rsid w:val="00D703A9"/>
    <w:rsid w:val="00D76CCB"/>
    <w:rsid w:val="00D81EDD"/>
    <w:rsid w:val="00D92B01"/>
    <w:rsid w:val="00DA26B5"/>
    <w:rsid w:val="00DB1808"/>
    <w:rsid w:val="00DD7CCF"/>
    <w:rsid w:val="00DF2568"/>
    <w:rsid w:val="00E0402C"/>
    <w:rsid w:val="00E061BB"/>
    <w:rsid w:val="00E14A89"/>
    <w:rsid w:val="00E41C23"/>
    <w:rsid w:val="00E618FA"/>
    <w:rsid w:val="00E62D74"/>
    <w:rsid w:val="00E86722"/>
    <w:rsid w:val="00E90E21"/>
    <w:rsid w:val="00EA0902"/>
    <w:rsid w:val="00EA47AA"/>
    <w:rsid w:val="00EA6B1A"/>
    <w:rsid w:val="00EB47F0"/>
    <w:rsid w:val="00EB5876"/>
    <w:rsid w:val="00EC25BD"/>
    <w:rsid w:val="00ED0310"/>
    <w:rsid w:val="00EF163A"/>
    <w:rsid w:val="00F018ED"/>
    <w:rsid w:val="00F05C13"/>
    <w:rsid w:val="00F741F0"/>
    <w:rsid w:val="00FA3007"/>
    <w:rsid w:val="00FA6802"/>
    <w:rsid w:val="00FA7B49"/>
    <w:rsid w:val="00FB0073"/>
    <w:rsid w:val="00FB4EAC"/>
    <w:rsid w:val="00FC641B"/>
    <w:rsid w:val="00FC6E7D"/>
    <w:rsid w:val="00FD663F"/>
    <w:rsid w:val="00FF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15E0"/>
  <w15:chartTrackingRefBased/>
  <w15:docId w15:val="{0ADB766B-9099-40D8-B269-8D8D5DE9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07"/>
    <w:pPr>
      <w:jc w:val="both"/>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13BA"/>
    <w:rPr>
      <w:color w:val="0000FF"/>
      <w:u w:val="single"/>
    </w:rPr>
  </w:style>
  <w:style w:type="paragraph" w:styleId="NormalWeb">
    <w:name w:val="Normal (Web)"/>
    <w:basedOn w:val="Normal"/>
    <w:uiPriority w:val="99"/>
    <w:unhideWhenUsed/>
    <w:rsid w:val="00A908B5"/>
    <w:pPr>
      <w:spacing w:before="100" w:beforeAutospacing="1" w:after="100" w:afterAutospacing="1"/>
      <w:jc w:val="left"/>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E86722"/>
    <w:rPr>
      <w:rFonts w:ascii="Tahoma" w:hAnsi="Tahoma" w:cs="Tahoma"/>
      <w:sz w:val="16"/>
      <w:szCs w:val="16"/>
    </w:rPr>
  </w:style>
  <w:style w:type="character" w:customStyle="1" w:styleId="BalloonTextChar">
    <w:name w:val="Balloon Text Char"/>
    <w:link w:val="BalloonText"/>
    <w:uiPriority w:val="99"/>
    <w:semiHidden/>
    <w:rsid w:val="00E86722"/>
    <w:rPr>
      <w:rFonts w:ascii="Tahoma" w:hAnsi="Tahoma" w:cs="Tahoma"/>
      <w:sz w:val="16"/>
      <w:szCs w:val="16"/>
      <w:lang w:val="en-US" w:eastAsia="en-US"/>
    </w:rPr>
  </w:style>
  <w:style w:type="paragraph" w:styleId="PlainText">
    <w:name w:val="Plain Text"/>
    <w:basedOn w:val="Normal"/>
    <w:link w:val="PlainTextChar"/>
    <w:uiPriority w:val="99"/>
    <w:semiHidden/>
    <w:unhideWhenUsed/>
    <w:rsid w:val="00C860D9"/>
    <w:pPr>
      <w:jc w:val="left"/>
    </w:pPr>
    <w:rPr>
      <w:rFonts w:ascii="Calibri" w:hAnsi="Calibri" w:cs="Times New Roman"/>
      <w:sz w:val="22"/>
      <w:szCs w:val="21"/>
      <w:lang w:val="en-GB"/>
    </w:rPr>
  </w:style>
  <w:style w:type="character" w:customStyle="1" w:styleId="PlainTextChar">
    <w:name w:val="Plain Text Char"/>
    <w:link w:val="PlainText"/>
    <w:uiPriority w:val="99"/>
    <w:semiHidden/>
    <w:rsid w:val="00C860D9"/>
    <w:rPr>
      <w:sz w:val="22"/>
      <w:szCs w:val="21"/>
      <w:lang w:eastAsia="en-US"/>
    </w:rPr>
  </w:style>
  <w:style w:type="paragraph" w:styleId="ListParagraph">
    <w:name w:val="List Paragraph"/>
    <w:basedOn w:val="Normal"/>
    <w:uiPriority w:val="34"/>
    <w:qFormat/>
    <w:rsid w:val="00930E2C"/>
    <w:pPr>
      <w:ind w:left="720"/>
      <w:jc w:val="left"/>
    </w:pPr>
    <w:rPr>
      <w:rFonts w:ascii="Calibri" w:hAnsi="Calibri" w:cs="Calibri"/>
      <w:sz w:val="22"/>
      <w:szCs w:val="22"/>
      <w:lang w:val="en-GB"/>
    </w:rPr>
  </w:style>
  <w:style w:type="paragraph" w:styleId="Header">
    <w:name w:val="header"/>
    <w:basedOn w:val="Normal"/>
    <w:link w:val="HeaderChar"/>
    <w:uiPriority w:val="99"/>
    <w:unhideWhenUsed/>
    <w:rsid w:val="000B4D05"/>
    <w:pPr>
      <w:tabs>
        <w:tab w:val="center" w:pos="4513"/>
        <w:tab w:val="right" w:pos="9026"/>
      </w:tabs>
    </w:pPr>
  </w:style>
  <w:style w:type="character" w:customStyle="1" w:styleId="HeaderChar">
    <w:name w:val="Header Char"/>
    <w:link w:val="Header"/>
    <w:uiPriority w:val="99"/>
    <w:rsid w:val="000B4D05"/>
    <w:rPr>
      <w:rFonts w:ascii="Arial" w:hAnsi="Arial" w:cs="Arial"/>
      <w:sz w:val="24"/>
      <w:szCs w:val="24"/>
      <w:lang w:val="en-US" w:eastAsia="en-US"/>
    </w:rPr>
  </w:style>
  <w:style w:type="paragraph" w:styleId="Footer">
    <w:name w:val="footer"/>
    <w:basedOn w:val="Normal"/>
    <w:link w:val="FooterChar"/>
    <w:uiPriority w:val="99"/>
    <w:unhideWhenUsed/>
    <w:rsid w:val="000B4D05"/>
    <w:pPr>
      <w:tabs>
        <w:tab w:val="center" w:pos="4513"/>
        <w:tab w:val="right" w:pos="9026"/>
      </w:tabs>
    </w:pPr>
  </w:style>
  <w:style w:type="character" w:customStyle="1" w:styleId="FooterChar">
    <w:name w:val="Footer Char"/>
    <w:link w:val="Footer"/>
    <w:uiPriority w:val="99"/>
    <w:rsid w:val="000B4D05"/>
    <w:rPr>
      <w:rFonts w:ascii="Arial" w:hAnsi="Arial" w:cs="Arial"/>
      <w:sz w:val="24"/>
      <w:szCs w:val="24"/>
      <w:lang w:val="en-US" w:eastAsia="en-US"/>
    </w:rPr>
  </w:style>
  <w:style w:type="paragraph" w:styleId="BodyText">
    <w:name w:val="Body Text"/>
    <w:basedOn w:val="Normal"/>
    <w:link w:val="BodyTextChar"/>
    <w:unhideWhenUsed/>
    <w:rsid w:val="007F20CE"/>
    <w:pPr>
      <w:jc w:val="left"/>
    </w:pPr>
    <w:rPr>
      <w:rFonts w:ascii="Perpetua" w:eastAsia="Times New Roman" w:hAnsi="Perpetua"/>
      <w:sz w:val="20"/>
      <w:szCs w:val="20"/>
      <w:lang w:val="en-GB"/>
    </w:rPr>
  </w:style>
  <w:style w:type="character" w:customStyle="1" w:styleId="BodyTextChar">
    <w:name w:val="Body Text Char"/>
    <w:link w:val="BodyText"/>
    <w:rsid w:val="007F20CE"/>
    <w:rPr>
      <w:rFonts w:ascii="Perpetua" w:eastAsia="Times New Roman" w:hAnsi="Perpetua" w:cs="Arial"/>
      <w:lang w:eastAsia="en-US"/>
    </w:rPr>
  </w:style>
  <w:style w:type="character" w:styleId="UnresolvedMention">
    <w:name w:val="Unresolved Mention"/>
    <w:basedOn w:val="DefaultParagraphFont"/>
    <w:uiPriority w:val="99"/>
    <w:semiHidden/>
    <w:unhideWhenUsed/>
    <w:rsid w:val="00D92B01"/>
    <w:rPr>
      <w:color w:val="605E5C"/>
      <w:shd w:val="clear" w:color="auto" w:fill="E1DFDD"/>
    </w:rPr>
  </w:style>
  <w:style w:type="paragraph" w:styleId="Revision">
    <w:name w:val="Revision"/>
    <w:hidden/>
    <w:uiPriority w:val="99"/>
    <w:semiHidden/>
    <w:rsid w:val="00115617"/>
    <w:rPr>
      <w:rFonts w:ascii="Arial" w:hAnsi="Arial" w:cs="Arial"/>
      <w:sz w:val="24"/>
      <w:szCs w:val="24"/>
      <w:lang w:val="en-US" w:eastAsia="en-US"/>
    </w:rPr>
  </w:style>
  <w:style w:type="character" w:styleId="CommentReference">
    <w:name w:val="annotation reference"/>
    <w:basedOn w:val="DefaultParagraphFont"/>
    <w:uiPriority w:val="99"/>
    <w:semiHidden/>
    <w:unhideWhenUsed/>
    <w:rsid w:val="00115617"/>
    <w:rPr>
      <w:sz w:val="16"/>
      <w:szCs w:val="16"/>
    </w:rPr>
  </w:style>
  <w:style w:type="paragraph" w:styleId="CommentText">
    <w:name w:val="annotation text"/>
    <w:basedOn w:val="Normal"/>
    <w:link w:val="CommentTextChar"/>
    <w:uiPriority w:val="99"/>
    <w:unhideWhenUsed/>
    <w:rsid w:val="00115617"/>
    <w:rPr>
      <w:sz w:val="20"/>
      <w:szCs w:val="20"/>
    </w:rPr>
  </w:style>
  <w:style w:type="character" w:customStyle="1" w:styleId="CommentTextChar">
    <w:name w:val="Comment Text Char"/>
    <w:basedOn w:val="DefaultParagraphFont"/>
    <w:link w:val="CommentText"/>
    <w:uiPriority w:val="99"/>
    <w:rsid w:val="00115617"/>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115617"/>
    <w:rPr>
      <w:b/>
      <w:bCs/>
    </w:rPr>
  </w:style>
  <w:style w:type="character" w:customStyle="1" w:styleId="CommentSubjectChar">
    <w:name w:val="Comment Subject Char"/>
    <w:basedOn w:val="CommentTextChar"/>
    <w:link w:val="CommentSubject"/>
    <w:uiPriority w:val="99"/>
    <w:semiHidden/>
    <w:rsid w:val="00115617"/>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1092">
      <w:bodyDiv w:val="1"/>
      <w:marLeft w:val="0"/>
      <w:marRight w:val="0"/>
      <w:marTop w:val="0"/>
      <w:marBottom w:val="0"/>
      <w:divBdr>
        <w:top w:val="none" w:sz="0" w:space="0" w:color="auto"/>
        <w:left w:val="none" w:sz="0" w:space="0" w:color="auto"/>
        <w:bottom w:val="none" w:sz="0" w:space="0" w:color="auto"/>
        <w:right w:val="none" w:sz="0" w:space="0" w:color="auto"/>
      </w:divBdr>
      <w:divsChild>
        <w:div w:id="1447580872">
          <w:marLeft w:val="0"/>
          <w:marRight w:val="0"/>
          <w:marTop w:val="0"/>
          <w:marBottom w:val="0"/>
          <w:divBdr>
            <w:top w:val="none" w:sz="0" w:space="0" w:color="auto"/>
            <w:left w:val="none" w:sz="0" w:space="0" w:color="auto"/>
            <w:bottom w:val="none" w:sz="0" w:space="0" w:color="auto"/>
            <w:right w:val="none" w:sz="0" w:space="0" w:color="auto"/>
          </w:divBdr>
          <w:divsChild>
            <w:div w:id="1093085906">
              <w:marLeft w:val="0"/>
              <w:marRight w:val="0"/>
              <w:marTop w:val="0"/>
              <w:marBottom w:val="0"/>
              <w:divBdr>
                <w:top w:val="none" w:sz="0" w:space="0" w:color="auto"/>
                <w:left w:val="none" w:sz="0" w:space="0" w:color="auto"/>
                <w:bottom w:val="none" w:sz="0" w:space="0" w:color="auto"/>
                <w:right w:val="none" w:sz="0" w:space="0" w:color="auto"/>
              </w:divBdr>
              <w:divsChild>
                <w:div w:id="1125999675">
                  <w:marLeft w:val="0"/>
                  <w:marRight w:val="0"/>
                  <w:marTop w:val="0"/>
                  <w:marBottom w:val="0"/>
                  <w:divBdr>
                    <w:top w:val="none" w:sz="0" w:space="0" w:color="auto"/>
                    <w:left w:val="none" w:sz="0" w:space="0" w:color="auto"/>
                    <w:bottom w:val="none" w:sz="0" w:space="0" w:color="auto"/>
                    <w:right w:val="none" w:sz="0" w:space="0" w:color="auto"/>
                  </w:divBdr>
                  <w:divsChild>
                    <w:div w:id="581527094">
                      <w:marLeft w:val="0"/>
                      <w:marRight w:val="0"/>
                      <w:marTop w:val="0"/>
                      <w:marBottom w:val="0"/>
                      <w:divBdr>
                        <w:top w:val="none" w:sz="0" w:space="0" w:color="auto"/>
                        <w:left w:val="none" w:sz="0" w:space="0" w:color="auto"/>
                        <w:bottom w:val="none" w:sz="0" w:space="0" w:color="auto"/>
                        <w:right w:val="none" w:sz="0" w:space="0" w:color="auto"/>
                      </w:divBdr>
                      <w:divsChild>
                        <w:div w:id="1787768699">
                          <w:marLeft w:val="0"/>
                          <w:marRight w:val="0"/>
                          <w:marTop w:val="0"/>
                          <w:marBottom w:val="0"/>
                          <w:divBdr>
                            <w:top w:val="none" w:sz="0" w:space="0" w:color="auto"/>
                            <w:left w:val="none" w:sz="0" w:space="0" w:color="auto"/>
                            <w:bottom w:val="none" w:sz="0" w:space="0" w:color="auto"/>
                            <w:right w:val="none" w:sz="0" w:space="0" w:color="auto"/>
                          </w:divBdr>
                          <w:divsChild>
                            <w:div w:id="2006937954">
                              <w:marLeft w:val="0"/>
                              <w:marRight w:val="0"/>
                              <w:marTop w:val="0"/>
                              <w:marBottom w:val="0"/>
                              <w:divBdr>
                                <w:top w:val="none" w:sz="0" w:space="0" w:color="auto"/>
                                <w:left w:val="none" w:sz="0" w:space="0" w:color="auto"/>
                                <w:bottom w:val="none" w:sz="0" w:space="0" w:color="auto"/>
                                <w:right w:val="none" w:sz="0" w:space="0" w:color="auto"/>
                              </w:divBdr>
                              <w:divsChild>
                                <w:div w:id="7340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08959">
      <w:bodyDiv w:val="1"/>
      <w:marLeft w:val="0"/>
      <w:marRight w:val="0"/>
      <w:marTop w:val="0"/>
      <w:marBottom w:val="0"/>
      <w:divBdr>
        <w:top w:val="none" w:sz="0" w:space="0" w:color="auto"/>
        <w:left w:val="none" w:sz="0" w:space="0" w:color="auto"/>
        <w:bottom w:val="none" w:sz="0" w:space="0" w:color="auto"/>
        <w:right w:val="none" w:sz="0" w:space="0" w:color="auto"/>
      </w:divBdr>
    </w:div>
    <w:div w:id="1492331541">
      <w:bodyDiv w:val="1"/>
      <w:marLeft w:val="0"/>
      <w:marRight w:val="0"/>
      <w:marTop w:val="0"/>
      <w:marBottom w:val="0"/>
      <w:divBdr>
        <w:top w:val="none" w:sz="0" w:space="0" w:color="auto"/>
        <w:left w:val="none" w:sz="0" w:space="0" w:color="auto"/>
        <w:bottom w:val="none" w:sz="0" w:space="0" w:color="auto"/>
        <w:right w:val="none" w:sz="0" w:space="0" w:color="auto"/>
      </w:divBdr>
    </w:div>
    <w:div w:id="1655528163">
      <w:bodyDiv w:val="1"/>
      <w:marLeft w:val="0"/>
      <w:marRight w:val="0"/>
      <w:marTop w:val="0"/>
      <w:marBottom w:val="0"/>
      <w:divBdr>
        <w:top w:val="none" w:sz="0" w:space="0" w:color="auto"/>
        <w:left w:val="none" w:sz="0" w:space="0" w:color="auto"/>
        <w:bottom w:val="none" w:sz="0" w:space="0" w:color="auto"/>
        <w:right w:val="none" w:sz="0" w:space="0" w:color="auto"/>
      </w:divBdr>
    </w:div>
    <w:div w:id="1726250374">
      <w:bodyDiv w:val="1"/>
      <w:marLeft w:val="0"/>
      <w:marRight w:val="0"/>
      <w:marTop w:val="0"/>
      <w:marBottom w:val="0"/>
      <w:divBdr>
        <w:top w:val="none" w:sz="0" w:space="0" w:color="auto"/>
        <w:left w:val="none" w:sz="0" w:space="0" w:color="auto"/>
        <w:bottom w:val="none" w:sz="0" w:space="0" w:color="auto"/>
        <w:right w:val="none" w:sz="0" w:space="0" w:color="auto"/>
      </w:divBdr>
      <w:divsChild>
        <w:div w:id="943269346">
          <w:marLeft w:val="0"/>
          <w:marRight w:val="0"/>
          <w:marTop w:val="0"/>
          <w:marBottom w:val="0"/>
          <w:divBdr>
            <w:top w:val="none" w:sz="0" w:space="0" w:color="auto"/>
            <w:left w:val="none" w:sz="0" w:space="0" w:color="auto"/>
            <w:bottom w:val="none" w:sz="0" w:space="0" w:color="auto"/>
            <w:right w:val="none" w:sz="0" w:space="0" w:color="auto"/>
          </w:divBdr>
          <w:divsChild>
            <w:div w:id="314183028">
              <w:marLeft w:val="0"/>
              <w:marRight w:val="0"/>
              <w:marTop w:val="0"/>
              <w:marBottom w:val="0"/>
              <w:divBdr>
                <w:top w:val="none" w:sz="0" w:space="0" w:color="auto"/>
                <w:left w:val="none" w:sz="0" w:space="0" w:color="auto"/>
                <w:bottom w:val="none" w:sz="0" w:space="0" w:color="auto"/>
                <w:right w:val="none" w:sz="0" w:space="0" w:color="auto"/>
              </w:divBdr>
              <w:divsChild>
                <w:div w:id="63841700">
                  <w:marLeft w:val="0"/>
                  <w:marRight w:val="0"/>
                  <w:marTop w:val="0"/>
                  <w:marBottom w:val="0"/>
                  <w:divBdr>
                    <w:top w:val="none" w:sz="0" w:space="0" w:color="auto"/>
                    <w:left w:val="none" w:sz="0" w:space="0" w:color="auto"/>
                    <w:bottom w:val="none" w:sz="0" w:space="0" w:color="auto"/>
                    <w:right w:val="none" w:sz="0" w:space="0" w:color="auto"/>
                  </w:divBdr>
                  <w:divsChild>
                    <w:div w:id="1291128950">
                      <w:marLeft w:val="0"/>
                      <w:marRight w:val="0"/>
                      <w:marTop w:val="0"/>
                      <w:marBottom w:val="0"/>
                      <w:divBdr>
                        <w:top w:val="none" w:sz="0" w:space="0" w:color="auto"/>
                        <w:left w:val="none" w:sz="0" w:space="0" w:color="auto"/>
                        <w:bottom w:val="none" w:sz="0" w:space="0" w:color="auto"/>
                        <w:right w:val="none" w:sz="0" w:space="0" w:color="auto"/>
                      </w:divBdr>
                      <w:divsChild>
                        <w:div w:id="741413251">
                          <w:marLeft w:val="0"/>
                          <w:marRight w:val="0"/>
                          <w:marTop w:val="0"/>
                          <w:marBottom w:val="0"/>
                          <w:divBdr>
                            <w:top w:val="none" w:sz="0" w:space="0" w:color="auto"/>
                            <w:left w:val="none" w:sz="0" w:space="0" w:color="auto"/>
                            <w:bottom w:val="none" w:sz="0" w:space="0" w:color="auto"/>
                            <w:right w:val="none" w:sz="0" w:space="0" w:color="auto"/>
                          </w:divBdr>
                          <w:divsChild>
                            <w:div w:id="929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20Walton@tvedward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A51AC6B335B44DBF05D186755EDEA9" ma:contentTypeVersion="9" ma:contentTypeDescription="Create a new document." ma:contentTypeScope="" ma:versionID="f7eaba60cb081df7b5dd2e3f60a5fc7e">
  <xsd:schema xmlns:xsd="http://www.w3.org/2001/XMLSchema" xmlns:xs="http://www.w3.org/2001/XMLSchema" xmlns:p="http://schemas.microsoft.com/office/2006/metadata/properties" xmlns:ns3="669de515-73ae-4fe6-93a1-05b0a638502d" xmlns:ns4="108f4279-d91f-4aae-b98c-42e40fca9a1a" targetNamespace="http://schemas.microsoft.com/office/2006/metadata/properties" ma:root="true" ma:fieldsID="3d4fb1105a6cbbbeabc8546104227e2d" ns3:_="" ns4:_="">
    <xsd:import namespace="669de515-73ae-4fe6-93a1-05b0a638502d"/>
    <xsd:import namespace="108f4279-d91f-4aae-b98c-42e40fca9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de515-73ae-4fe6-93a1-05b0a6385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8f4279-d91f-4aae-b98c-42e40fca9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0806A-578E-4278-83B7-33E3AA4640E8}">
  <ds:schemaRefs>
    <ds:schemaRef ds:uri="http://schemas.openxmlformats.org/officeDocument/2006/bibliography"/>
  </ds:schemaRefs>
</ds:datastoreItem>
</file>

<file path=customXml/itemProps2.xml><?xml version="1.0" encoding="utf-8"?>
<ds:datastoreItem xmlns:ds="http://schemas.openxmlformats.org/officeDocument/2006/customXml" ds:itemID="{7090D617-010F-42A9-836A-23FFDDAA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de515-73ae-4fe6-93a1-05b0a638502d"/>
    <ds:schemaRef ds:uri="108f4279-d91f-4aae-b98c-42e40fca9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3D745-BB77-4A66-B9A8-FC3A9985079F}">
  <ds:schemaRefs>
    <ds:schemaRef ds:uri="http://schemas.microsoft.com/sharepoint/v3/contenttype/forms"/>
  </ds:schemaRefs>
</ds:datastoreItem>
</file>

<file path=customXml/itemProps4.xml><?xml version="1.0" encoding="utf-8"?>
<ds:datastoreItem xmlns:ds="http://schemas.openxmlformats.org/officeDocument/2006/customXml" ds:itemID="{21F924DD-5E15-4108-8D01-8EBDEFA32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Blacklaws Davis LLP</Company>
  <LinksUpToDate>false</LinksUpToDate>
  <CharactersWithSpaces>6022</CharactersWithSpaces>
  <SharedDoc>false</SharedDoc>
  <HLinks>
    <vt:vector size="6" baseType="variant">
      <vt:variant>
        <vt:i4>7274519</vt:i4>
      </vt:variant>
      <vt:variant>
        <vt:i4>0</vt:i4>
      </vt:variant>
      <vt:variant>
        <vt:i4>0</vt:i4>
      </vt:variant>
      <vt:variant>
        <vt:i4>5</vt:i4>
      </vt:variant>
      <vt:variant>
        <vt:lpwstr>mailto:Christine.woolfenden@tvedwards.com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CoralHiggs</dc:creator>
  <cp:keywords/>
  <cp:lastModifiedBy>Amy Ayvazyan</cp:lastModifiedBy>
  <cp:revision>2</cp:revision>
  <cp:lastPrinted>2016-04-20T11:29:00Z</cp:lastPrinted>
  <dcterms:created xsi:type="dcterms:W3CDTF">2023-04-25T21:35:00Z</dcterms:created>
  <dcterms:modified xsi:type="dcterms:W3CDTF">2023-04-25T21:35:00Z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0x01010051A51AC6B335B44DBF05D186755EDEA9</vt:lpwstr>
  </property>
</Properties>
</file>